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ular"/>
        <w:spacing w:before="240" w:after="120"/>
        <w:rPr>
          <w:rFonts w:ascii="Times New Roman" w:hAnsi="Times New Roman" w:cs="Times New Roman"/>
          <w:b/>
          <w:b/>
          <w:bCs/>
          <w:i/>
          <w:i/>
          <w:iCs/>
          <w:sz w:val="20"/>
          <w:szCs w:val="20"/>
          <w:u w:val="single"/>
        </w:rPr>
      </w:pPr>
      <w:r>
        <w:rPr/>
        <w:t>NUEVA MIRADA AL OBJETO, FINES Y PRINCIPIOS DE LOS PROCESOS CONCURSALES</w:t>
      </w:r>
    </w:p>
    <w:p>
      <w:pPr>
        <w:pStyle w:val="Normal"/>
        <w:spacing w:lineRule="auto" w:line="240" w:before="0" w:after="0"/>
        <w:jc w:val="center"/>
        <w:rPr>
          <w:rFonts w:ascii="Times New Roman" w:hAnsi="Times New Roman" w:cs="Times New Roman"/>
          <w:b/>
          <w:b/>
          <w:bCs/>
          <w:i/>
          <w:i/>
          <w:iCs/>
          <w:sz w:val="20"/>
          <w:szCs w:val="20"/>
          <w:u w:val="single"/>
        </w:rPr>
      </w:pPr>
      <w:r>
        <w:rPr>
          <w:rFonts w:cs="Times New Roman" w:ascii="Times New Roman" w:hAnsi="Times New Roman"/>
          <w:b/>
          <w:bCs/>
          <w:i/>
          <w:iCs/>
          <w:sz w:val="20"/>
          <w:szCs w:val="20"/>
          <w:u w:val="single"/>
        </w:rPr>
      </w:r>
    </w:p>
    <w:p>
      <w:pPr>
        <w:pStyle w:val="Ttulo3"/>
        <w:rPr>
          <w:rFonts w:ascii="Times New Roman" w:hAnsi="Times New Roman" w:cs="Times New Roman"/>
          <w:b/>
          <w:b/>
          <w:bCs/>
          <w:sz w:val="20"/>
          <w:szCs w:val="20"/>
        </w:rPr>
      </w:pPr>
      <w:r>
        <w:rPr/>
        <w:t>por Guillermo H.F. GARAGUSO</w:t>
      </w:r>
    </w:p>
    <w:p>
      <w:pPr>
        <w:pStyle w:val="Ttulo1"/>
        <w:rPr>
          <w:rFonts w:ascii="Times New Roman" w:hAnsi="Times New Roman" w:cs="Times New Roman"/>
          <w:sz w:val="20"/>
          <w:szCs w:val="20"/>
        </w:rPr>
      </w:pPr>
      <w:r>
        <w:rPr/>
        <w:t>INTRODUCCIÓN</w:t>
      </w:r>
    </w:p>
    <w:p>
      <w:pPr>
        <w:pStyle w:val="Normal"/>
        <w:spacing w:lineRule="auto" w:line="360" w:before="0" w:after="0"/>
        <w:ind w:hanging="0"/>
        <w:jc w:val="both"/>
        <w:rPr>
          <w:rFonts w:ascii="Arial" w:hAnsi="Arial"/>
          <w:sz w:val="24"/>
          <w:szCs w:val="24"/>
        </w:rPr>
      </w:pPr>
      <w:r>
        <w:rPr>
          <w:rFonts w:cs="Times New Roman" w:ascii="Arial" w:hAnsi="Arial"/>
          <w:sz w:val="24"/>
          <w:szCs w:val="24"/>
        </w:rPr>
        <w:t>E</w:t>
      </w:r>
      <w:r>
        <w:rPr>
          <w:rFonts w:cs="Times New Roman" w:ascii="Arial" w:hAnsi="Arial"/>
          <w:sz w:val="24"/>
          <w:szCs w:val="24"/>
        </w:rPr>
        <w:t>l derecho concursal actual ha sufrido en los últimos tiempos una metamorfosis en cuanto a su construcción conceptual que demanda un reexamen de sus pilares básicos sobre los cuales se construye la solución del conflicto que genera el estado de cesación de pagos.</w:t>
      </w:r>
    </w:p>
    <w:p>
      <w:pPr>
        <w:pStyle w:val="Normal"/>
        <w:spacing w:lineRule="auto" w:line="360" w:before="0" w:after="0"/>
        <w:ind w:hanging="0"/>
        <w:jc w:val="both"/>
        <w:rPr>
          <w:rFonts w:ascii="Arial" w:hAnsi="Arial"/>
          <w:sz w:val="24"/>
          <w:szCs w:val="24"/>
        </w:rPr>
      </w:pPr>
      <w:r>
        <w:rPr>
          <w:rFonts w:cs="Times New Roman" w:ascii="Arial" w:hAnsi="Arial"/>
          <w:sz w:val="24"/>
          <w:szCs w:val="24"/>
        </w:rPr>
        <w:t>La realidad económica, social y cultural han provocado que algunos de los principios construidos con la legislación concursal vigentes como sus predecesoras y las posteriores reformas sufridas deban necesariamente ser reexaminados y reformulados a la luz de la problemática actual.</w:t>
      </w:r>
    </w:p>
    <w:p>
      <w:pPr>
        <w:pStyle w:val="Normal"/>
        <w:spacing w:lineRule="auto" w:line="360" w:before="0" w:after="0"/>
        <w:ind w:hanging="0"/>
        <w:jc w:val="both"/>
        <w:rPr>
          <w:rFonts w:ascii="Arial" w:hAnsi="Arial"/>
          <w:sz w:val="24"/>
          <w:szCs w:val="24"/>
        </w:rPr>
      </w:pPr>
      <w:r>
        <w:rPr>
          <w:rFonts w:cs="Times New Roman" w:ascii="Arial" w:hAnsi="Arial"/>
          <w:sz w:val="24"/>
          <w:szCs w:val="24"/>
        </w:rPr>
        <w:t>Para ello debemos comenzar el análisis desde el concepto del Derecho Concursal el cual claramente se focaliza en la crisis de insuficiencia patrimonial por la que puede atravesar en algún momento el patrimonio de un sujeto. La noción de “crisis” resulta el pilar fundamental desde donde debe realizarse toda la construcción. Dicha crisis se ve reflejada sobre el patrimonio de un sujeto que lo coloca en una situación de impotencia para atender a sus obligaciones. Ello nos permite hablar de un concurso patrimonial que se caracteriza por un desequilibrio entre un pasivo exigible y un activo finito y así poder diferenciarlo del concurso dinámico o de mercado caracterizado por el desequilibrio entre oferta y demanda.</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Así se ha dicho que la crisis de insuficiencia patrimonial cuya resolución se erige en el objeto inmediato del derecho concursal y uno de sus principales objetivos demanda la actuación de remedios procesales previamente establecidos por la legislación, para así defender el bien común y el afianzamiento de las instituciones. Sin embargo, debemos remarcar que el derecho concursal no agota su contenido en los procesos concursales, pero estos constituyen su sustancia principal en nuestro sistema legislativo. </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Históricamente se ha colocado la resolución de la litis concursal en el ámbito procesal, en el órgano jurisdiccional del estado, ello es, el Poder Judicial. Sin embargo, creo que es momento para preguntarnos si frente a algunas situaciones de crisis de algunos sujetos esta sigue siendo la solución más eficaz. En efecto, en los últimos tiempos ha aparecido en escena y generado un amplio debate doctrinario el concursamiento del consumidor sobreendeudado. Es aquí donde uno debe preguntarse si el molde de los “procesos concursales” regulados en la ley 24.522 resulta adecuado a dicha problemática como así también si el ámbito de discusión y resolución es el jurisdiccional. </w:t>
      </w:r>
    </w:p>
    <w:p>
      <w:pPr>
        <w:pStyle w:val="Normal"/>
        <w:spacing w:lineRule="auto" w:line="360" w:before="0" w:after="0"/>
        <w:ind w:hanging="0"/>
        <w:jc w:val="both"/>
        <w:rPr>
          <w:rFonts w:ascii="Arial" w:hAnsi="Arial"/>
          <w:sz w:val="24"/>
          <w:szCs w:val="24"/>
        </w:rPr>
      </w:pPr>
      <w:r>
        <w:rPr>
          <w:rFonts w:cs="Times New Roman" w:ascii="Arial" w:hAnsi="Arial"/>
          <w:sz w:val="24"/>
          <w:szCs w:val="24"/>
        </w:rPr>
        <w:t>Creo que aquí es donde debe efectuarse un primer reexamen sobre este punto, colocando la resolución del conflicto y la superación de la crisis de insuficiencia patrimonial ante Tribunales Arbitrales Institucionales, bajo características similares a los efectos que el art. 76 LCQ para el Acuerdo Preventivo Extrajudicial brinda ante la solicitud de homologación judicial.</w:t>
      </w:r>
    </w:p>
    <w:p>
      <w:pPr>
        <w:pStyle w:val="Normal"/>
        <w:spacing w:lineRule="auto" w:line="360" w:before="0" w:after="0"/>
        <w:ind w:hanging="0"/>
        <w:jc w:val="both"/>
        <w:rPr>
          <w:rFonts w:ascii="Arial" w:hAnsi="Arial"/>
          <w:sz w:val="24"/>
          <w:szCs w:val="24"/>
        </w:rPr>
      </w:pPr>
      <w:r>
        <w:rPr>
          <w:rFonts w:cs="Times New Roman" w:ascii="Arial" w:hAnsi="Arial"/>
          <w:sz w:val="24"/>
          <w:szCs w:val="24"/>
        </w:rPr>
        <w:t>Algo similar ocurre con los denominados pequeños concursos incorporados en nuestra legislación en los arts. 288 y 289. Aquí también debemos preguntarnos si la solución de la crisis de estos pequeños concursos demanda la solución jurisdiccional, si el molde del concurso preventivo de la forma en que ha quedado diseñado por nuestra legislación concursal se ajusta a dicha problemática o si por el contrario resulta necesario un cambio profundo y una nueva postulación de dichos procesos concursales. La redacción y configuración de los pequeños concursos en nuestro régimen concursal actual ha demostrado su inoperancia e ineficacia desde el punto de vista práctico. Se ha criticado a la normativa de los arts. 288 y 289 LCQ en el sentido de resultar escueta e incompleta en cuanto a su redacción, configurando un proceso que en la práctica resulta ser prácticamente un trámite idéntico que para un mega concurso con el desgaste jurisdiccional que ello provoca a nuestro sistema de justicia.</w:t>
      </w:r>
    </w:p>
    <w:p>
      <w:pPr>
        <w:pStyle w:val="Normal"/>
        <w:spacing w:lineRule="auto" w:line="360" w:before="0" w:after="0"/>
        <w:ind w:hanging="0"/>
        <w:jc w:val="both"/>
        <w:rPr>
          <w:rFonts w:ascii="Arial" w:hAnsi="Arial"/>
          <w:sz w:val="24"/>
          <w:szCs w:val="24"/>
        </w:rPr>
      </w:pPr>
      <w:r>
        <w:rPr>
          <w:rFonts w:cs="Times New Roman" w:ascii="Arial" w:hAnsi="Arial"/>
          <w:sz w:val="24"/>
          <w:szCs w:val="24"/>
        </w:rPr>
        <w:t>Resulta claro que cuando hablamos de pequeños concursos debería diseñarse un procedimiento mucho más simple, con plazos más breves, con intervención de menos funcionarios, con costos menores. Sin embargo, lejos de ello estamos en la situación actual de nuestro sistema concursal. Es hora de avanzar sobre esta problemática y preguntarnos si no es el momento de desjudicializar los denominados pequeños concursos, colocando la resolución de los mismos en árbitros especializados y/o Tribunales arbitrales especializados o bien mantenerlos en la jurisdicción, pero otorgando competencia para resolver estos procesos de menor cuantía por ante la Justicia de Paz.</w:t>
      </w:r>
    </w:p>
    <w:p>
      <w:pPr>
        <w:pStyle w:val="Normal"/>
        <w:spacing w:lineRule="auto" w:line="360" w:before="0" w:after="0"/>
        <w:ind w:hanging="0"/>
        <w:jc w:val="both"/>
        <w:rPr>
          <w:rFonts w:ascii="Arial" w:hAnsi="Arial"/>
          <w:sz w:val="24"/>
          <w:szCs w:val="24"/>
        </w:rPr>
      </w:pPr>
      <w:r>
        <w:rPr>
          <w:rFonts w:cs="Times New Roman" w:ascii="Arial" w:hAnsi="Arial"/>
          <w:sz w:val="24"/>
          <w:szCs w:val="24"/>
        </w:rPr>
        <w:t>Es por ello y teniendo en cuenta los tiempos por los que estamos transitando que nos debemos el reexamen de los clásicos conceptos sobre los cuales se construyeron los fundamentos de nuestro querido derecho concursal en el siglo pasado.</w:t>
      </w:r>
    </w:p>
    <w:p>
      <w:pPr>
        <w:pStyle w:val="Normal"/>
        <w:spacing w:lineRule="auto" w:line="360" w:before="0" w:after="0"/>
        <w:jc w:val="both"/>
        <w:rPr>
          <w:rFonts w:ascii="Arial" w:hAnsi="Arial" w:cs="Times New Roman"/>
          <w:b/>
          <w:b/>
          <w:sz w:val="24"/>
          <w:szCs w:val="24"/>
          <w:u w:val="single"/>
        </w:rPr>
      </w:pPr>
      <w:r>
        <w:rPr>
          <w:rFonts w:cs="Times New Roman" w:ascii="Arial" w:hAnsi="Arial"/>
          <w:b/>
          <w:sz w:val="24"/>
          <w:szCs w:val="24"/>
          <w:u w:val="single"/>
        </w:rPr>
      </w:r>
    </w:p>
    <w:p>
      <w:pPr>
        <w:pStyle w:val="Ttulo3"/>
        <w:rPr>
          <w:rFonts w:ascii="Times New Roman" w:hAnsi="Times New Roman" w:cs="Times New Roman"/>
          <w:sz w:val="20"/>
          <w:szCs w:val="20"/>
        </w:rPr>
      </w:pPr>
      <w:r>
        <w:rPr/>
        <w:t>OBJETO DEL DERECHO CONCURSAL</w:t>
      </w:r>
    </w:p>
    <w:p>
      <w:pPr>
        <w:pStyle w:val="ListParagraph"/>
        <w:spacing w:lineRule="auto" w:line="360" w:before="0" w:after="0"/>
        <w:ind w:left="1080" w:hanging="0"/>
        <w:contextualSpacing/>
        <w:jc w:val="both"/>
        <w:rPr>
          <w:rFonts w:ascii="Arial" w:hAnsi="Arial" w:cs="Times New Roman"/>
          <w:sz w:val="24"/>
          <w:szCs w:val="24"/>
        </w:rPr>
      </w:pPr>
      <w:r>
        <w:rPr>
          <w:rFonts w:cs="Times New Roman" w:ascii="Arial" w:hAnsi="Arial"/>
          <w:sz w:val="24"/>
          <w:szCs w:val="24"/>
        </w:rPr>
      </w:r>
    </w:p>
    <w:p>
      <w:pPr>
        <w:pStyle w:val="Normal"/>
        <w:spacing w:lineRule="auto" w:line="360" w:before="0" w:after="0"/>
        <w:ind w:hanging="0"/>
        <w:jc w:val="both"/>
        <w:rPr>
          <w:rFonts w:ascii="Arial" w:hAnsi="Arial"/>
          <w:sz w:val="24"/>
          <w:szCs w:val="24"/>
        </w:rPr>
      </w:pPr>
      <w:r>
        <w:rPr>
          <w:rFonts w:cs="Times New Roman" w:ascii="Arial" w:hAnsi="Arial"/>
          <w:sz w:val="24"/>
          <w:szCs w:val="24"/>
        </w:rPr>
        <w:t>Con fundamento en la normativa constitucional y las garantías consagradas por la Carta Magna a los habitantes de la Nación se impone como necesidad la sistematización del derecho concursal considerado como soporte técnico y en su faz operativa. Cuando el legislador opta por la solución concursal de la litis mediante un proceso judicial, deberán respetarse todas las garantías del debido proceso que brinda a los justiciables la Constitución Nacional.</w:t>
      </w:r>
    </w:p>
    <w:p>
      <w:pPr>
        <w:pStyle w:val="Normal"/>
        <w:spacing w:lineRule="auto" w:line="360" w:before="0" w:after="0"/>
        <w:ind w:hanging="0"/>
        <w:jc w:val="both"/>
        <w:rPr>
          <w:rFonts w:ascii="Arial" w:hAnsi="Arial"/>
          <w:sz w:val="24"/>
          <w:szCs w:val="24"/>
        </w:rPr>
      </w:pPr>
      <w:r>
        <w:rPr>
          <w:rFonts w:cs="Times New Roman" w:ascii="Arial" w:hAnsi="Arial"/>
          <w:sz w:val="24"/>
          <w:szCs w:val="24"/>
        </w:rPr>
        <w:t>Nuestra C.N. adopta para su gobierno la forma representativa, republicana y federal. A fin de respetar dicha forma de gobierno los conflictos que se suscitan entre los particulares deben resolverse priorizando la paz social. Este debe ser uno de los principales valores a tener en cuenta al momento de la resolución del conflicto. Bobbio expresaba que: “El reconocimiento y protección de los derechos humanos están en la base de las constituciones democráticas modernas. La paz es, a su vez, el presupuesto necesario para el reconocimiento y la efectiva protección de los derechos humanos, tanto en los Estados como en el sistema internacional”. Derechos humanos, democracia y paz son tres elementos necesarios del mismo movimiento histórico: sin derechos humanos reconocidos y protegidos no hay democracia; sin democracia no existen las condiciones mínimas para la solución pacífica de los conflictos.</w:t>
      </w:r>
    </w:p>
    <w:p>
      <w:pPr>
        <w:pStyle w:val="Normal"/>
        <w:spacing w:lineRule="auto" w:line="360" w:before="0" w:after="0"/>
        <w:ind w:hanging="0"/>
        <w:jc w:val="both"/>
        <w:rPr>
          <w:rFonts w:ascii="Arial" w:hAnsi="Arial"/>
          <w:sz w:val="24"/>
          <w:szCs w:val="24"/>
        </w:rPr>
      </w:pPr>
      <w:r>
        <w:rPr>
          <w:rFonts w:cs="Times New Roman" w:ascii="Arial" w:hAnsi="Arial"/>
          <w:sz w:val="24"/>
          <w:szCs w:val="24"/>
        </w:rPr>
        <w:t>El valor central sobre el cual se construyen los sistemas jurídicos en la democracia es la Paz juntamente con el orden y la solidaridad. La teoría egológica expresaba que los valores fundantes tienen un solo desvalor, por defecto o por ausencia de ellos: Desorden, Guerra o Crisis Social y Egoísmo Individualista. En cambio, los valores fundados ostentan dos desvalores por cada uno, por defecto y por exceso. Inseguridad, el que es tal vez hoy el que más conmueve a la sociedad capitalista por defecto y por exceso la Sumisión del ciudadano a condiciones de prisionero. La ausencia de poder conduce a la Poder conduce a la disgregación y la anarquía, en tanto que el exceso de poder es el punto de partida del Despotismo. La falta de cooperación coloca en situación de islas a los hombres que pasan a ser víctimas de su individualismo, en tanto que el exceso conduce a una suerte de Colectivismo cuyos resultados son conocidos en nuestros tiempos.</w:t>
      </w:r>
    </w:p>
    <w:p>
      <w:pPr>
        <w:pStyle w:val="Normal"/>
        <w:spacing w:lineRule="auto" w:line="360" w:before="0" w:after="0"/>
        <w:ind w:hanging="0"/>
        <w:jc w:val="both"/>
        <w:rPr>
          <w:rFonts w:ascii="Arial" w:hAnsi="Arial"/>
          <w:sz w:val="24"/>
          <w:szCs w:val="24"/>
        </w:rPr>
      </w:pPr>
      <w:r>
        <w:rPr>
          <w:rFonts w:cs="Times New Roman" w:ascii="Arial" w:hAnsi="Arial"/>
          <w:sz w:val="24"/>
          <w:szCs w:val="24"/>
        </w:rPr>
        <w:t>Por ello podemos decir que cuanto más orden mejor, pues cada uno conoce con precisión el alcance de sus derechos. Cuanta más paz mejor, pues se construye una democracia más sólida y comprometida. Y cuanta más solidaridad mejor, pues se afirma la condición social de la comunidad organizada.</w:t>
      </w:r>
    </w:p>
    <w:p>
      <w:pPr>
        <w:pStyle w:val="Normal"/>
        <w:spacing w:lineRule="auto" w:line="360" w:before="0" w:after="0"/>
        <w:ind w:hanging="0"/>
        <w:jc w:val="both"/>
        <w:rPr>
          <w:rFonts w:ascii="Arial" w:hAnsi="Arial"/>
          <w:sz w:val="24"/>
          <w:szCs w:val="24"/>
        </w:rPr>
      </w:pPr>
      <w:r>
        <w:rPr>
          <w:rFonts w:cs="Times New Roman" w:ascii="Arial" w:hAnsi="Arial"/>
          <w:sz w:val="24"/>
          <w:szCs w:val="24"/>
        </w:rPr>
        <w:t>Sobre lo expuesto debe quedarnos claro que el punto de partida del derecho concursal a fin de resolver la litis concursal debe ser la Paz y que para ello se demanda la heterocomposición de la litis mediante la actuación orgánica de un órgano del Estado en nuestro sistema republicano, que hoy resulta ser el órgano jurisdiccional. Lo expuesto resulta consecuencia de los arts. 5, 75 inc. 12, 108, 109, 116 y 121 C.N.</w:t>
      </w:r>
    </w:p>
    <w:p>
      <w:pPr>
        <w:pStyle w:val="Normal"/>
        <w:spacing w:lineRule="auto" w:line="360" w:before="0" w:after="0"/>
        <w:ind w:hanging="0"/>
        <w:jc w:val="both"/>
        <w:rPr>
          <w:rFonts w:ascii="Arial" w:hAnsi="Arial"/>
          <w:sz w:val="24"/>
          <w:szCs w:val="24"/>
        </w:rPr>
      </w:pPr>
      <w:r>
        <w:rPr>
          <w:rFonts w:cs="Times New Roman" w:ascii="Arial" w:hAnsi="Arial"/>
          <w:sz w:val="24"/>
          <w:szCs w:val="24"/>
        </w:rPr>
        <w:t>Resulta claro entonces que el objeto inmediato que se propone el derecho concursal es la resolución de la litis concursal que solo se resolverá por la extinción de las obligaciones cuya existencia diera lugar a la insuficiencia patrimonial. En virtud de ello la solución puede llegar por el modo natural –el pago a los acreedores de lo que es debido-, del modo participado o negociado –el deudor mediante celebración de acuerdos con sus acreedores- o del modo forzoso el que sucede con la liquidación del patrimonio cesante y su distribución proporcional e igualitaria entre los acreedores extinguiéndose los saldos insolutos y los créditos no exteriorizados.</w:t>
      </w:r>
    </w:p>
    <w:p>
      <w:pPr>
        <w:pStyle w:val="Normal"/>
        <w:spacing w:lineRule="auto" w:line="360" w:before="0" w:after="0"/>
        <w:ind w:hanging="0"/>
        <w:jc w:val="both"/>
        <w:rPr>
          <w:rFonts w:ascii="Arial" w:hAnsi="Arial"/>
          <w:sz w:val="24"/>
          <w:szCs w:val="24"/>
        </w:rPr>
      </w:pPr>
      <w:r>
        <w:rPr>
          <w:rFonts w:cs="Times New Roman" w:ascii="Arial" w:hAnsi="Arial"/>
          <w:sz w:val="24"/>
          <w:szCs w:val="24"/>
        </w:rPr>
        <w:t>El conflicto concursal, en definitiva, demanda una pronta solución, pues su permanencia temporal agrava más sus consecuencias, dificultando el cumplimiento de los fines del derecho concursal, especialmente la integridad del patrimonio y la conservación de la empresa socialmente útil.</w:t>
      </w:r>
    </w:p>
    <w:p>
      <w:pPr>
        <w:pStyle w:val="Normal"/>
        <w:spacing w:lineRule="auto" w:line="360" w:before="0" w:after="0"/>
        <w:ind w:hanging="0"/>
        <w:jc w:val="both"/>
        <w:rPr>
          <w:rFonts w:ascii="Arial" w:hAnsi="Arial"/>
          <w:sz w:val="24"/>
          <w:szCs w:val="24"/>
        </w:rPr>
      </w:pPr>
      <w:r>
        <w:rPr>
          <w:rFonts w:cs="Times New Roman" w:ascii="Arial" w:hAnsi="Arial"/>
          <w:sz w:val="24"/>
          <w:szCs w:val="24"/>
        </w:rPr>
        <w:t>Debemos resaltar que este objeto del derecho concursal atraviesa en los tiempos actuales una profunda crisis en punto a la atribución de la resolución del conflicto concursal. Si bien es cierto que el soporte constitucional coloca en el órgano jurisdiccional del estado la resolución de este tipo de conflictos, la historia y la realidad actual han demostrado en cierta medida un fracaso del sistema. Los procesos resultan ser extremadamente largos, costosos y complejos. Los clásicos moldes de los procesos concursales no se ajustan a la problemática actual. Si bien la legislación concursal cuenta desde el año 2002 y con la reforma que introdujo la ley 25.589 con un A.P.E. operativo, resulta necesario un replanteo de la necesidad de desjudicializar algunos conflictos de sujetos concursables como es el caso del concurso de consumidor sobreendeudado o el de los pequeños concursos, llevando su tramitación eventualmente a órganos jurisdiccionales de menor cuantía como es el caso de los Juzgados de Paz.</w:t>
      </w:r>
    </w:p>
    <w:p>
      <w:pPr>
        <w:pStyle w:val="Normal"/>
        <w:spacing w:lineRule="auto" w:line="360" w:before="0" w:after="0"/>
        <w:ind w:hanging="0"/>
        <w:jc w:val="both"/>
        <w:rPr>
          <w:rFonts w:ascii="Arial" w:hAnsi="Arial"/>
          <w:sz w:val="24"/>
          <w:szCs w:val="24"/>
        </w:rPr>
      </w:pPr>
      <w:r>
        <w:rPr>
          <w:rFonts w:cs="Times New Roman" w:ascii="Arial" w:hAnsi="Arial"/>
          <w:sz w:val="24"/>
          <w:szCs w:val="24"/>
        </w:rPr>
        <w:t>En otro orden de ideas el derecho concursal también debe proponerse como un objeto mediato instalar en la sociedad la noción de tutela del crédito. Este debe ser un postulado del legislador concursal. Y sobre el particular mucho se ha dicho y en muchas ocasiones utilizando erróneamente los conceptos. Resulta claro que el verbo tutelar significa proteger o favorecer a alguien o algo. Este concepto no genera mayores dificultades interpretativas. Sin embargo, no ocurre lo mismo con la noción de “crédito” el cual no solo ha sido incorrectamente utilizado en ocasiones sino que en muchas otras se ha repetido el concepto si tener en cuenta su correcto alcance.</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El termino crédito proviene del latin </w:t>
      </w:r>
      <w:r>
        <w:rPr>
          <w:rFonts w:cs="Times New Roman" w:ascii="Arial" w:hAnsi="Arial"/>
          <w:i/>
          <w:sz w:val="24"/>
          <w:szCs w:val="24"/>
        </w:rPr>
        <w:t>crédere</w:t>
      </w:r>
      <w:r>
        <w:rPr>
          <w:rFonts w:cs="Times New Roman" w:ascii="Arial" w:hAnsi="Arial"/>
          <w:sz w:val="24"/>
          <w:szCs w:val="24"/>
        </w:rPr>
        <w:t xml:space="preserve"> que significa creer o tener confianza. </w:t>
      </w:r>
    </w:p>
    <w:p>
      <w:pPr>
        <w:pStyle w:val="Normal"/>
        <w:spacing w:lineRule="auto" w:line="360" w:before="0" w:after="0"/>
        <w:ind w:hanging="0"/>
        <w:jc w:val="both"/>
        <w:rPr>
          <w:rFonts w:ascii="Arial" w:hAnsi="Arial"/>
          <w:sz w:val="24"/>
          <w:szCs w:val="24"/>
        </w:rPr>
      </w:pPr>
      <w:r>
        <w:rPr>
          <w:rFonts w:cs="Times New Roman" w:ascii="Arial" w:hAnsi="Arial"/>
          <w:sz w:val="24"/>
          <w:szCs w:val="24"/>
        </w:rPr>
        <w:t>Gustavo A. Richarson en su obra “El crédito. Teoría y Práctica” indica que existe una noción económica entendida como el cambio de un bien o servicio presente por un bien o servicio futuro. En efecto, se puede inferir que debido a la presencia del crédito se puede contar con un plazo para cumplir con las obligaciones que tengan origen en ese cambio de bien o servicio. Pero también nos habla de una noción jurídica que importa que siempre aparezca ligado al concepto un elemento psicológico que es la confianza. El prestamista acreedor confía, tiene fe, cree el prestatario deudor. Sobre la base de tal confianza, le transfiere hoy una suma de dinero que espera que el prestatario le devolverá mañana.</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Este creencia o confianza debe ser entendida como la generalizada confianza de la población, en un tiempo y lugar determinado, que las obligaciones que son asumidas por los ciudadanos a su vencimiento serán atendidas de manera regular, ello es, en tiempo y forma. Es precisamente esta concepción la que el derecho concursal pretende instalar en la sociedad. </w:t>
      </w:r>
    </w:p>
    <w:p>
      <w:pPr>
        <w:pStyle w:val="Normal"/>
        <w:spacing w:lineRule="auto" w:line="360" w:before="0" w:after="0"/>
        <w:ind w:hanging="0"/>
        <w:jc w:val="both"/>
        <w:rPr>
          <w:rFonts w:ascii="Arial" w:hAnsi="Arial"/>
          <w:sz w:val="24"/>
          <w:szCs w:val="24"/>
        </w:rPr>
      </w:pPr>
      <w:r>
        <w:rPr>
          <w:rFonts w:cs="Times New Roman" w:ascii="Arial" w:hAnsi="Arial"/>
          <w:sz w:val="24"/>
          <w:szCs w:val="24"/>
        </w:rPr>
        <w:t>El desarrollo de las economías modernas encuentra su fundamento principal en el crédito, por cuanto satisface necesidades no solo de origen económico y social, sino también de orden político.</w:t>
      </w:r>
    </w:p>
    <w:p>
      <w:pPr>
        <w:pStyle w:val="Normal"/>
        <w:spacing w:lineRule="auto" w:line="360" w:before="0" w:after="0"/>
        <w:ind w:hanging="0"/>
        <w:jc w:val="both"/>
        <w:rPr>
          <w:rFonts w:ascii="Arial" w:hAnsi="Arial"/>
          <w:sz w:val="24"/>
          <w:szCs w:val="24"/>
        </w:rPr>
      </w:pPr>
      <w:r>
        <w:rPr>
          <w:rFonts w:cs="Times New Roman" w:ascii="Arial" w:hAnsi="Arial"/>
          <w:sz w:val="24"/>
          <w:szCs w:val="24"/>
        </w:rPr>
        <w:t>En el contexto económico actual, las empresas deberían aprender a gestionar eficientemente el crédito durante todo su ciclo de vida y los empresarios deberán actuar con imaginación, innovación y creatividad, para diseñar formas de crédito que faciliten la colocación de sus productos o ventas en el público en general como en las empresas adquirentes, a fin de dar ganancia a sus accionistas.</w:t>
      </w:r>
    </w:p>
    <w:p>
      <w:pPr>
        <w:pStyle w:val="Normal"/>
        <w:spacing w:lineRule="auto" w:line="360" w:before="0" w:after="0"/>
        <w:ind w:hanging="0"/>
        <w:jc w:val="both"/>
        <w:rPr>
          <w:rFonts w:ascii="Arial" w:hAnsi="Arial"/>
          <w:sz w:val="24"/>
          <w:szCs w:val="24"/>
        </w:rPr>
      </w:pPr>
      <w:r>
        <w:rPr>
          <w:rFonts w:cs="Times New Roman" w:ascii="Arial" w:hAnsi="Arial"/>
          <w:sz w:val="24"/>
          <w:szCs w:val="24"/>
        </w:rPr>
        <w:t>Lamentablemente el Estado, las entidades financieras y en general los sujetos dadores de crédito han naturalizado en su operatoria habitual como punto de partida el concepto némesis de lo que vengo exponiendo, ello es, el descredito.</w:t>
      </w:r>
    </w:p>
    <w:p>
      <w:pPr>
        <w:pStyle w:val="Normal"/>
        <w:spacing w:lineRule="auto" w:line="360" w:before="0" w:after="0"/>
        <w:ind w:hanging="0"/>
        <w:jc w:val="both"/>
        <w:rPr>
          <w:rFonts w:ascii="Arial" w:hAnsi="Arial"/>
          <w:sz w:val="24"/>
          <w:szCs w:val="24"/>
        </w:rPr>
      </w:pPr>
      <w:r>
        <w:rPr>
          <w:rFonts w:cs="Times New Roman" w:ascii="Arial" w:hAnsi="Arial"/>
          <w:sz w:val="24"/>
          <w:szCs w:val="24"/>
        </w:rPr>
        <w:t>El mercado, el comercio, las instituciones financieras, los organismos del Estado parten de la premisa del descredito y en función de ello es que procuran bajo diversos mecanismos obtener garantías para paliar el riesgo que importa el incumplimiento futuro e incierto del deudor (v.gr. recibos de sueldos, garantías propietarias, co-deudores, fiadores, etc.). Para ello transitan las cuatro etapas clasificas generadoras del crédito: Solicitud de crédito, análisis del riesgo crediticio, administración del crédito y por último la cobranza del crédito.</w:t>
      </w:r>
    </w:p>
    <w:p>
      <w:pPr>
        <w:pStyle w:val="Normal"/>
        <w:spacing w:lineRule="auto" w:line="360" w:before="0" w:after="0"/>
        <w:ind w:hanging="0"/>
        <w:jc w:val="both"/>
        <w:rPr>
          <w:rFonts w:ascii="Arial" w:hAnsi="Arial"/>
          <w:sz w:val="24"/>
          <w:szCs w:val="24"/>
        </w:rPr>
      </w:pPr>
      <w:r>
        <w:rPr>
          <w:rFonts w:cs="Times New Roman" w:ascii="Arial" w:hAnsi="Arial"/>
          <w:sz w:val="24"/>
          <w:szCs w:val="24"/>
        </w:rPr>
        <w:t>¿Aquí debemos preguntarnos si la noción de crédito con el alcance aquí explicado pudiera instalarse en una sociedad de forma generalizada, las operaciones económicas, comerciales y jurídicas mantendrían su estructura actual? ¿No nos enfrentaríamos a un escenario más sano, justo y equilibrado que es precisamente lo que demanda el mundo actual?</w:t>
      </w:r>
    </w:p>
    <w:p>
      <w:pPr>
        <w:pStyle w:val="Normal"/>
        <w:spacing w:lineRule="auto" w:line="360" w:before="0" w:after="0"/>
        <w:ind w:hanging="0"/>
        <w:jc w:val="both"/>
        <w:rPr>
          <w:rFonts w:ascii="Arial" w:hAnsi="Arial"/>
          <w:sz w:val="24"/>
          <w:szCs w:val="24"/>
        </w:rPr>
      </w:pPr>
      <w:r>
        <w:rPr>
          <w:rFonts w:cs="Times New Roman" w:ascii="Arial" w:hAnsi="Arial"/>
          <w:sz w:val="24"/>
          <w:szCs w:val="24"/>
        </w:rPr>
        <w:t>Es por ello que el derecho concursal debe insistir con instalar esta noción y de esta forma procurar alcanzar este objetivo mediato.</w:t>
      </w:r>
    </w:p>
    <w:p>
      <w:pPr>
        <w:pStyle w:val="Normal"/>
        <w:spacing w:lineRule="auto" w:line="360" w:before="0" w:after="0"/>
        <w:ind w:hanging="0"/>
        <w:jc w:val="both"/>
        <w:rPr>
          <w:rFonts w:ascii="Arial" w:hAnsi="Arial"/>
          <w:sz w:val="24"/>
          <w:szCs w:val="24"/>
        </w:rPr>
      </w:pPr>
      <w:r>
        <w:rPr>
          <w:rFonts w:cs="Times New Roman" w:ascii="Arial" w:hAnsi="Arial"/>
          <w:sz w:val="24"/>
          <w:szCs w:val="24"/>
        </w:rPr>
        <w:t>Por último, debo señalar que en los tiempos actuales que atraviesa nuestro país, con la profunda crisis económica general a la que lamentablemente nos hemos acostumbrado a convivir, puesto que vivimos en una crisis continua desde el punto de vista económico-financiero, nos demanda la necesidad que el derecho concursal se proponga y así lo plasme en el cuerpo legal un inmediato objetivo a la par de la resolución de la litis concursal.</w:t>
      </w:r>
    </w:p>
    <w:p>
      <w:pPr>
        <w:pStyle w:val="Normal"/>
        <w:spacing w:lineRule="auto" w:line="360" w:before="0" w:after="0"/>
        <w:ind w:hanging="0"/>
        <w:jc w:val="both"/>
        <w:rPr>
          <w:rFonts w:ascii="Arial" w:hAnsi="Arial"/>
          <w:sz w:val="24"/>
          <w:szCs w:val="24"/>
        </w:rPr>
      </w:pPr>
      <w:r>
        <w:rPr>
          <w:rFonts w:cs="Times New Roman" w:ascii="Arial" w:hAnsi="Arial"/>
          <w:sz w:val="24"/>
          <w:szCs w:val="24"/>
        </w:rPr>
        <w:t>Este precisamente debe ser el sostenimiento y reinserción en el mercado, en la sociedad, en la comunidad, de los sujetos sometidos a procedimientos concursales, ello debido principalmente a que si bien con la promoción de los procesos concursales se logran importantes efectos que claramente favorecen a la resolución del conflicto (v.gr. cristalización de pasivos, suspensión de intereses, suspensión de acciones individuales, levantamiento de cautelares, prohibición de actos de ejecución forzada individual, etc.) nada se ha avanzado prácticamente en incorporar mecanismos que permitan la supervivencia del sujeto concursable durante la tramitación de su proceso y con posterioridad por el nacimiento de los créditos post-concursales. Repárese que nuestra legislación concursal no incorpora ningún mecanismo que permita superar este grave inconveniente que en un alto porcentaje de las causas provoca indefectiblemente la quiebra del mismo.</w:t>
      </w:r>
    </w:p>
    <w:p>
      <w:pPr>
        <w:pStyle w:val="Normal"/>
        <w:spacing w:lineRule="auto" w:line="360" w:before="0" w:after="0"/>
        <w:ind w:hanging="0"/>
        <w:jc w:val="both"/>
        <w:rPr>
          <w:rFonts w:ascii="Arial" w:hAnsi="Arial"/>
          <w:sz w:val="24"/>
          <w:szCs w:val="24"/>
        </w:rPr>
      </w:pPr>
      <w:r>
        <w:rPr>
          <w:rFonts w:cs="Times New Roman" w:ascii="Arial" w:hAnsi="Arial"/>
          <w:sz w:val="24"/>
          <w:szCs w:val="24"/>
        </w:rPr>
        <w:t>Es por ello que debemos replantearnos en incorporar de forma seria a través de políticas estatales y bajo condiciones previas regímenes de tratamientos tributarios y fiscales particulares, la posibilidad de acceder a créditos a largo plazo y con tasa de interés bajas, entre otros mecanismos propuestos para aquellos deudores sometidos a procesos concursales que permitan no solo resolver el conflicto que la insuficiencia patrimonial provoco sino también superar la insuficiencia patrimonial. ¿¿No será acaso el momento de incorporar como contrapartida a lo aquí propuesto el denominado PLAN DE EMPRESA??</w:t>
      </w:r>
    </w:p>
    <w:p>
      <w:pPr>
        <w:pStyle w:val="Normal"/>
        <w:spacing w:lineRule="auto" w:line="360" w:before="0" w:after="0"/>
        <w:ind w:hanging="0"/>
        <w:jc w:val="both"/>
        <w:rPr>
          <w:rFonts w:ascii="Arial" w:hAnsi="Arial"/>
          <w:sz w:val="24"/>
          <w:szCs w:val="24"/>
        </w:rPr>
      </w:pPr>
      <w:r>
        <w:rPr>
          <w:rFonts w:cs="Times New Roman" w:ascii="Arial" w:hAnsi="Arial"/>
          <w:sz w:val="24"/>
          <w:szCs w:val="24"/>
        </w:rPr>
        <w:t>Ya lo decía el maestro Efrain Hugo Richard “…El plan de empresa debe ser como un recaudo del concurso preventivo, la carencia de ese plan provoca fatalmente la inoperancia de los esfuerzos aplicados a la concreción del acuerdo, el exigir a los insolventes una concisa exposición de su programa de modificación de la situación empresaria precedente al concursamiento, mediante un plan de aquello por poner en práctica para corregir la pérdida que ha causado los incumplimientos de los pagos, saneará el concurso preventivo de su actual empleo como artificio procedimental destinado simplemente a diferir una fatal liquidación. La postergación de esa inevitable extinción de las empresas insolventes conviene, por cierto, a los dirigentes societarios que de modo artificioso malvivan de esas empresas deficitaria, pero la comodidad subjetiva de este logro aventajado resulta tanto onerosa como inútil para la sociedad económica”</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Considerando la opinión de los doctrinarios de nuestro país, también Osvaldo Maffia “El proyecto de plan determina las perspectivas de resaneamiento en función de posibilidades y de modalidades de actividad, de la situación del mercado y de los medios de financiación disponibles. Ese proyecto define las modalidades de arreglo del pasivo la eventual necesidad de quitas, las ventas que sea posible efectuar sin comprometer la prosecución de la empresa, la necesidad de incorporar capitales o el modo que fuere mejorar el activo”. </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Marcelo Barreiro, Javier Lorente y Edgardo Truffat, refieren que “Según la Sección 1129 del BC, denominada "Confirmación del plan", para poder homologar un plan de reorganización, el tribunal debe contemplar que: “La propuesta de acuerdo preventivo sea de buena fe y no viole ninguna norma legal “ y “El plan de reorganización –que la integra-, para ser confirmado, debe identificar a aquellas personas que están propuestas para ser administradores, gerentes y/o responsables de la ejecución de dicho plan”. </w:t>
      </w:r>
    </w:p>
    <w:p>
      <w:pPr>
        <w:pStyle w:val="Normal"/>
        <w:spacing w:lineRule="auto" w:line="360" w:before="0" w:after="0"/>
        <w:ind w:hanging="0"/>
        <w:jc w:val="both"/>
        <w:rPr>
          <w:rFonts w:ascii="Arial" w:hAnsi="Arial"/>
          <w:sz w:val="24"/>
          <w:szCs w:val="24"/>
        </w:rPr>
      </w:pPr>
      <w:r>
        <w:rPr>
          <w:rFonts w:cs="Times New Roman" w:ascii="Arial" w:hAnsi="Arial"/>
          <w:sz w:val="24"/>
          <w:szCs w:val="24"/>
        </w:rPr>
        <w:t>Lidia Vaiser señala que: “El plan de empresa en la propuesta de acuerdo es parte integrante de la misma, dando lugar al planteo de mayores exigencias para el deudor a la hora de dar cuenta sobre la reestructuración empresaria que como finalidad persigue el concurso, y la función del juez al momento de homologar respecto del cumplimiento de las mismas (“El régimen de administración en la propuesta de acuerdo: plan de empresa” LL 1999-D-1073).</w:t>
      </w:r>
    </w:p>
    <w:p>
      <w:pPr>
        <w:pStyle w:val="Normal"/>
        <w:spacing w:lineRule="auto" w:line="360" w:before="0" w:after="0"/>
        <w:ind w:hanging="0"/>
        <w:jc w:val="both"/>
        <w:rPr>
          <w:rFonts w:ascii="Arial" w:hAnsi="Arial"/>
          <w:sz w:val="24"/>
          <w:szCs w:val="24"/>
        </w:rPr>
      </w:pPr>
      <w:r>
        <w:rPr>
          <w:rFonts w:cs="Times New Roman" w:ascii="Arial" w:hAnsi="Arial"/>
          <w:sz w:val="24"/>
          <w:szCs w:val="24"/>
        </w:rPr>
        <w:t>La ley concursal no exige ninguna planificación para salir de la crisis, ni para presentar acuerdo. La Ley no cuenta con disposiciones que reglen por ejemplo: tratamiento de preinsolvencia, preconcurso, plan de recuperación, etc., situaciones si son contempladas por las modernas regulaciones, los regímenes de avanzada centran su atención en el estudio cuidadoso, técnico y detenido de la posible sanabilidad de las empresas en crisis, del plan que orientará la salida, de las perspectivas de reinserción de la empresa en el mercado, del costo del salvataje y de la disponibilidad de los recursos realizables rápidamente, nuestra ley sólo requiere que los acreedores acepten la fórmula concordataria. El concursado no tiene deber alguno de explicarse ante el magistrado, ni siquiera decir que piensa hacer, incluido el dato mismo del posible saneamiento y tampoco debe hacerlo al presentar el acuerdo a sus acreedores, por lo tanto al momento de la homologación, son escasas las posibilidades de evaluar correctamente si la propuesta presentada por el concursado es viable, inviable o lo que es peor se encuadra dentro del concepto de abusiva, este “atributo” solo se pondrá de manifiesto si la misma es por demás relevante.</w:t>
      </w:r>
    </w:p>
    <w:p>
      <w:pPr>
        <w:pStyle w:val="Normal"/>
        <w:spacing w:lineRule="auto" w:line="360" w:before="0" w:after="0"/>
        <w:jc w:val="both"/>
        <w:rPr>
          <w:rFonts w:ascii="Times New Roman" w:hAnsi="Times New Roman" w:cs="Times New Roman"/>
          <w:sz w:val="20"/>
          <w:szCs w:val="20"/>
        </w:rPr>
      </w:pPr>
      <w:r>
        <w:rPr>
          <w:rFonts w:cs="Times New Roman" w:ascii="Arial" w:hAnsi="Arial"/>
          <w:sz w:val="24"/>
          <w:szCs w:val="24"/>
        </w:rPr>
        <w:t xml:space="preserve"> </w:t>
      </w:r>
    </w:p>
    <w:p>
      <w:pPr>
        <w:pStyle w:val="Ttulo3"/>
        <w:rPr/>
      </w:pPr>
      <w:r>
        <w:rPr/>
        <w:t>CARACTERES DEL DERECHO CONCURSAL</w:t>
      </w:r>
    </w:p>
    <w:p>
      <w:pPr>
        <w:pStyle w:val="Normal"/>
        <w:spacing w:lineRule="auto" w:line="360" w:before="0" w:after="0"/>
        <w:ind w:firstLine="360"/>
        <w:jc w:val="both"/>
        <w:rPr>
          <w:rFonts w:ascii="Times New Roman" w:hAnsi="Times New Roman" w:cs="Times New Roman"/>
          <w:sz w:val="20"/>
          <w:szCs w:val="20"/>
        </w:rPr>
      </w:pPr>
      <w:r>
        <w:rPr>
          <w:rFonts w:cs="Times New Roman" w:ascii="Arial" w:hAnsi="Arial"/>
          <w:b/>
          <w:bCs/>
          <w:sz w:val="24"/>
          <w:szCs w:val="24"/>
        </w:rPr>
        <w:t xml:space="preserve">1.- </w:t>
      </w:r>
      <w:r>
        <w:rPr>
          <w:rFonts w:cs="Times New Roman" w:ascii="Arial" w:hAnsi="Arial"/>
          <w:b/>
          <w:bCs/>
          <w:sz w:val="24"/>
          <w:szCs w:val="24"/>
          <w:u w:val="single"/>
        </w:rPr>
        <w:t>Autonomía científica y didáctica:</w:t>
      </w:r>
      <w:r>
        <w:rPr>
          <w:rFonts w:cs="Times New Roman" w:ascii="Arial" w:hAnsi="Arial"/>
          <w:sz w:val="24"/>
          <w:szCs w:val="24"/>
        </w:rPr>
        <w:t xml:space="preserve"> Con relación a dicho carácter el mismo se ha mantenido y profundizado en los últimos años desde que el derecho concursal ha aislado su propio objeto de estudio (la crisis de insuficiencia patrimonial) y su propio método. Desde el punto de vista de la autonomía didáctica resulta claro en estos tiempos que la problemática concursal ha sobrepasado las antiguas discusiones que incorporaban su desarrollo y </w:t>
      </w:r>
      <w:r>
        <w:rPr>
          <w:rFonts w:cs="Times New Roman" w:ascii="Arial" w:hAnsi="Arial"/>
          <w:b/>
          <w:sz w:val="24"/>
          <w:szCs w:val="24"/>
        </w:rPr>
        <w:t>problemática</w:t>
      </w:r>
      <w:r>
        <w:rPr>
          <w:rFonts w:cs="Times New Roman" w:ascii="Arial" w:hAnsi="Arial"/>
          <w:sz w:val="24"/>
          <w:szCs w:val="24"/>
        </w:rPr>
        <w:t xml:space="preserve"> con el derecho procesal, comercial o económico. Claro ejemplo de lo dicho resulta del solo repaso de los planes de estudio de las diversas universidades públicas y privadas de nuestro país donde puede observarse como materia independiente el Derecho Concursal.</w:t>
      </w:r>
    </w:p>
    <w:p>
      <w:pPr>
        <w:pStyle w:val="Normal"/>
        <w:spacing w:lineRule="auto" w:line="360" w:before="0" w:after="0"/>
        <w:ind w:hanging="0"/>
        <w:jc w:val="both"/>
        <w:rPr>
          <w:rFonts w:ascii="Arial" w:hAnsi="Arial"/>
          <w:sz w:val="24"/>
          <w:szCs w:val="24"/>
        </w:rPr>
      </w:pPr>
      <w:r>
        <w:rPr>
          <w:rFonts w:cs="Times New Roman" w:ascii="Arial" w:hAnsi="Arial"/>
          <w:sz w:val="24"/>
          <w:szCs w:val="24"/>
        </w:rPr>
        <w:tab/>
      </w:r>
      <w:r>
        <w:rPr>
          <w:rFonts w:cs="Times New Roman" w:ascii="Arial" w:hAnsi="Arial"/>
          <w:b/>
          <w:bCs/>
          <w:sz w:val="24"/>
          <w:szCs w:val="24"/>
        </w:rPr>
        <w:t xml:space="preserve">2.- </w:t>
      </w:r>
      <w:r>
        <w:rPr>
          <w:rFonts w:cs="Times New Roman" w:ascii="Arial" w:hAnsi="Arial"/>
          <w:b/>
          <w:bCs/>
          <w:sz w:val="24"/>
          <w:szCs w:val="24"/>
          <w:u w:val="single"/>
        </w:rPr>
        <w:t>No necesario ni excluyente:</w:t>
      </w:r>
      <w:r>
        <w:rPr>
          <w:rFonts w:cs="Times New Roman" w:ascii="Arial" w:hAnsi="Arial"/>
          <w:sz w:val="24"/>
          <w:szCs w:val="24"/>
        </w:rPr>
        <w:t xml:space="preserve"> Resulta más que claro que el derecho concursal no resulta ser una solución obligatoria para los justiciables a los fines de superar la crisis de insuficiencia patrimonial, pudiendo autocomponer la solución del conflicto sin recurrir a los mecanismos técnicos legales incorporados en nuestra legislación concursal. Resulta claro que la litis concursal entendida como ese conflicto plurisubjetivo de intereses entre un deudor y sus acreedores que no le permite al primer atender de forma regular las obligaciones asumidas con estos últimos puede ser superada por aplicación de las normas del derecho común. Más allá de ello nuestro sistema legal mantiene la obligatoriedad y necesariedad de algunos procesos concursales como en el caso de la ley 25.284. La circunstancia de haber nuestro legislador concursal incorporados “procesos concursales” que le permitan a los sujetos concursales superar la litis concursal, no descarta desde ya que la solución y autocomposición del conflicto provenga del ámbito privado de las partes involucradas mediante la celebración de transacciones, remisiones de deuda, renuncia de derechos o acuerdos amigables. En otros casos mediante la intervención estatal de manera activa y con relación a empresas endeudadas se podrá otorgar diferimientos fiscales acompañados de un sistema de subsidios que permita superar la crisis. Cabe aclarar que esta última solución deberá quedar reservada para aquellas empresas que desde el punto de vista estratégico resulten prioridad para el estado, la población o el interés general.</w:t>
      </w:r>
    </w:p>
    <w:p>
      <w:pPr>
        <w:pStyle w:val="Normal"/>
        <w:spacing w:lineRule="auto" w:line="360" w:before="0" w:after="0"/>
        <w:ind w:firstLine="360"/>
        <w:jc w:val="both"/>
        <w:rPr>
          <w:rFonts w:ascii="Times New Roman" w:hAnsi="Times New Roman" w:cs="Times New Roman"/>
          <w:sz w:val="20"/>
          <w:szCs w:val="20"/>
        </w:rPr>
      </w:pPr>
      <w:r>
        <w:rPr>
          <w:rFonts w:cs="Times New Roman" w:ascii="Arial" w:hAnsi="Arial"/>
          <w:b/>
          <w:bCs/>
          <w:sz w:val="24"/>
          <w:szCs w:val="24"/>
        </w:rPr>
        <w:t xml:space="preserve">3.- </w:t>
      </w:r>
      <w:r>
        <w:rPr>
          <w:rFonts w:cs="Times New Roman" w:ascii="Arial" w:hAnsi="Arial"/>
          <w:b/>
          <w:bCs/>
          <w:sz w:val="24"/>
          <w:szCs w:val="24"/>
          <w:u w:val="single"/>
        </w:rPr>
        <w:t>Se revela como fuertemente procesal:</w:t>
      </w:r>
      <w:r>
        <w:rPr>
          <w:rFonts w:cs="Times New Roman" w:ascii="Arial" w:hAnsi="Arial"/>
          <w:sz w:val="24"/>
          <w:szCs w:val="24"/>
        </w:rPr>
        <w:t xml:space="preserve"> este carácter analizado desde el punto de vista del contenido de sus normas y en el marco de un contexto constitucional establecido por los artículos 5 y 109 de la C.N. determinan que la resolución de los conflictos de esta naturaleza queda reservada al Poder Judicial debe necesariamente ser reevaluado. Es claro que desde el punto de vista de nuestra legislación concursal el mismo se revela como fuertemente procesal, desde que conforme el marco constitucional previamente indicado demandara la actuación del órgano jurisdiccional del estado a fin de poner en movimiento un proceso judicial que instituya un procedimiento concursal que permita la solución de la litis concursal. Si el derecho concursal se construye sobre la base de la regulación de un proceso –de una manera no excluyente- el contenido de sus normas será fuertemente instrumental, adjetivo o procesal, pero no únicamente encontrando excepciones (v.gr. arts. 1 ap. 1, 2, 20, 143, 144, 145, 146 entre otros)</w:t>
      </w:r>
    </w:p>
    <w:p>
      <w:pPr>
        <w:pStyle w:val="Normal"/>
        <w:spacing w:lineRule="auto" w:line="360" w:before="0" w:after="0"/>
        <w:ind w:firstLine="360"/>
        <w:jc w:val="both"/>
        <w:rPr>
          <w:rFonts w:ascii="Times New Roman" w:hAnsi="Times New Roman" w:cs="Times New Roman"/>
          <w:sz w:val="20"/>
          <w:szCs w:val="20"/>
        </w:rPr>
      </w:pPr>
      <w:r>
        <w:rPr>
          <w:rFonts w:cs="Times New Roman" w:ascii="Arial" w:hAnsi="Arial"/>
          <w:b/>
          <w:bCs/>
          <w:sz w:val="24"/>
          <w:szCs w:val="24"/>
        </w:rPr>
        <w:t xml:space="preserve">4.- </w:t>
      </w:r>
      <w:r>
        <w:rPr>
          <w:rFonts w:cs="Times New Roman" w:ascii="Arial" w:hAnsi="Arial"/>
          <w:b/>
          <w:bCs/>
          <w:sz w:val="24"/>
          <w:szCs w:val="24"/>
          <w:u w:val="single"/>
        </w:rPr>
        <w:t>Orden público:</w:t>
      </w:r>
      <w:r>
        <w:rPr>
          <w:rFonts w:cs="Times New Roman" w:ascii="Arial" w:hAnsi="Arial"/>
          <w:b/>
          <w:bCs/>
          <w:sz w:val="24"/>
          <w:szCs w:val="24"/>
        </w:rPr>
        <w:t xml:space="preserve"> </w:t>
      </w:r>
      <w:r>
        <w:rPr>
          <w:rFonts w:cs="Times New Roman" w:ascii="Arial" w:hAnsi="Arial"/>
          <w:sz w:val="24"/>
          <w:szCs w:val="24"/>
        </w:rPr>
        <w:t>Con la sanción de la ley 24.522 se dijo que la misma importo un regreso al ius privatismo del derecho concursal. Sin embargo con las reformas sucedidas con posterioridad y particularmente la sanción de la ley 25.589 del año 2002 la misma importo un reingreso del publicismo al derecho concursal. Pero más allá de la filosofía de la ley la realidad nos indica que una vez instituido un proceso concursal, sus normas devienen indisponibles por las partes por cuanto el sistema normativo vigente es de orden público. El carácter público del derecho concursal no se ve alterado porque el juez haya sufrido recortes en sus poderes oficiosos que luego fueron reinstalados tal como se ha visto plasmado en la norma del art. 52 LCyQ.</w:t>
      </w:r>
    </w:p>
    <w:p>
      <w:pPr>
        <w:pStyle w:val="Normal"/>
        <w:spacing w:lineRule="auto" w:line="360" w:before="0" w:after="0"/>
        <w:ind w:firstLine="360"/>
        <w:jc w:val="both"/>
        <w:rPr>
          <w:rFonts w:ascii="Times New Roman" w:hAnsi="Times New Roman" w:cs="Times New Roman"/>
          <w:sz w:val="20"/>
          <w:szCs w:val="20"/>
        </w:rPr>
      </w:pPr>
      <w:r>
        <w:rPr>
          <w:rFonts w:cs="Times New Roman" w:ascii="Arial" w:hAnsi="Arial"/>
          <w:b/>
          <w:bCs/>
          <w:sz w:val="24"/>
          <w:szCs w:val="24"/>
        </w:rPr>
        <w:t xml:space="preserve">5.- </w:t>
      </w:r>
      <w:r>
        <w:rPr>
          <w:rFonts w:cs="Times New Roman" w:ascii="Arial" w:hAnsi="Arial"/>
          <w:b/>
          <w:bCs/>
          <w:sz w:val="24"/>
          <w:szCs w:val="24"/>
          <w:u w:val="single"/>
        </w:rPr>
        <w:t>Tendencia a la codificación y a la unidad:</w:t>
      </w:r>
      <w:r>
        <w:rPr>
          <w:rFonts w:cs="Times New Roman" w:ascii="Arial" w:hAnsi="Arial"/>
          <w:b/>
          <w:bCs/>
          <w:sz w:val="24"/>
          <w:szCs w:val="24"/>
        </w:rPr>
        <w:t xml:space="preserve"> </w:t>
      </w:r>
      <w:r>
        <w:rPr>
          <w:rFonts w:cs="Times New Roman" w:ascii="Arial" w:hAnsi="Arial"/>
          <w:sz w:val="24"/>
          <w:szCs w:val="24"/>
        </w:rPr>
        <w:t>La legislación concursal desde la sanción de la ley 4156 en 1902 hasta la actualidad demuestran que la legislación concursal tiene una estructura propia, una numeración específica, constituyendo una suerte de código. Asimismo con la reformas sufridas históricamente por la legislación concursal se ha visto como se ha ampliado el espectro sujetos de sujetos comprendidos por la problemática concursal, siendo escasos los sujetos que hoy se encuentran excluidos de la normativa concursal (Compañías Aseguradoras, ART, patrimonios fideicomitidos, ex-entidades financieras –de forma parcial-). Sobre el particular puede observarse que se profundiza esta tendencia a la unidad puesto que diversas legislaciones del derecho comparado e incluso el debate se encuentra instalado en nuestra doctrina nacional con relación a la concursabilidad o no de los Fideicomisos conforme la normativa de la ley 24.522.</w:t>
      </w:r>
    </w:p>
    <w:p>
      <w:pPr>
        <w:pStyle w:val="Normal"/>
        <w:spacing w:lineRule="auto" w:line="360" w:before="0" w:after="0"/>
        <w:ind w:firstLine="360"/>
        <w:jc w:val="both"/>
        <w:rPr>
          <w:rFonts w:ascii="Times New Roman" w:hAnsi="Times New Roman" w:cs="Times New Roman"/>
          <w:sz w:val="20"/>
          <w:szCs w:val="20"/>
        </w:rPr>
      </w:pPr>
      <w:r>
        <w:rPr>
          <w:rFonts w:cs="Times New Roman" w:ascii="Arial" w:hAnsi="Arial"/>
          <w:b/>
          <w:bCs/>
          <w:sz w:val="24"/>
          <w:szCs w:val="24"/>
        </w:rPr>
        <w:t xml:space="preserve">6.- </w:t>
      </w:r>
      <w:r>
        <w:rPr>
          <w:rFonts w:cs="Times New Roman" w:ascii="Arial" w:hAnsi="Arial"/>
          <w:b/>
          <w:bCs/>
          <w:sz w:val="24"/>
          <w:szCs w:val="24"/>
          <w:u w:val="single"/>
        </w:rPr>
        <w:t>Suficiencia normativa:</w:t>
      </w:r>
      <w:r>
        <w:rPr>
          <w:rFonts w:cs="Times New Roman" w:ascii="Arial" w:hAnsi="Arial"/>
          <w:b/>
          <w:bCs/>
          <w:sz w:val="24"/>
          <w:szCs w:val="24"/>
        </w:rPr>
        <w:t xml:space="preserve"> </w:t>
      </w:r>
      <w:r>
        <w:rPr>
          <w:rFonts w:cs="Times New Roman" w:ascii="Arial" w:hAnsi="Arial"/>
          <w:sz w:val="24"/>
          <w:szCs w:val="24"/>
        </w:rPr>
        <w:t>El denominado derecho común resulta de aplicación supletoria para los casos no contemplados por la normativa concursal, tanto desde el punto de vista procesal como sustancial. Sin embargo no se trata de la aplicación analógica de normas previstas en otros cuerpos legales traspoladas al derecho concursal, por cuanto las mismas solo podrán aplicarse en materia procesal y conforme el art. 273 si resultan compatibles con la rapidez y economía que demandan los procesos concursales y en materia sustancial conforme la norma del art. 159 cuando se atienda a la debida protección del crédito, la integridad del patrimonio del deudor y su empresa, el estado de concurso y el interés general.</w:t>
      </w:r>
    </w:p>
    <w:p>
      <w:pPr>
        <w:pStyle w:val="Normal"/>
        <w:spacing w:lineRule="auto" w:line="360" w:before="0" w:after="0"/>
        <w:jc w:val="both"/>
        <w:rPr>
          <w:rFonts w:ascii="Arial" w:hAnsi="Arial" w:cs="Times New Roman"/>
          <w:b/>
          <w:b/>
          <w:sz w:val="24"/>
          <w:szCs w:val="24"/>
          <w:u w:val="single"/>
        </w:rPr>
      </w:pPr>
      <w:r>
        <w:rPr>
          <w:rFonts w:cs="Times New Roman" w:ascii="Arial" w:hAnsi="Arial"/>
          <w:b/>
          <w:sz w:val="24"/>
          <w:szCs w:val="24"/>
          <w:u w:val="single"/>
        </w:rPr>
      </w:r>
    </w:p>
    <w:p>
      <w:pPr>
        <w:pStyle w:val="Ttulo3"/>
        <w:rPr>
          <w:rFonts w:ascii="Times New Roman" w:hAnsi="Times New Roman" w:cs="Times New Roman"/>
          <w:sz w:val="20"/>
          <w:szCs w:val="20"/>
        </w:rPr>
      </w:pPr>
      <w:r>
        <w:rPr/>
        <w:t>PRINCIPIOS DEL DERECHO CONCURSAL</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Podemos comenzar con esta exposición advirtiendo de las dificultades que presenta el tema en virtud de la ausencia de literatura especializada que haya abordado el tema de manera sistemática, las diversas ideologías que imprimen los textos legales y los constantes cambios y mutaciones de estos denominados principios del derecho concursal. Pensemos que históricamente el derecho concursal ha sido concebido como un derecho dirigido a la excepcionalidad. La crisis generada por una impotencia patrimonial de un sujeto siempre se entendió que afectaba a una pequeña porción de la población quienes a fin de superar ese conflicto generado por la insolvencia patrimonial podían recurrir a un proceso concursal a tal fin. Sin embargo, la realidad nos demuestra que en nuestro país la excepcionalidad se ha convertido en la regla, donde la población debido a múltiples factores en un alto porcentaje está por debajo de la línea de la pobreza, con patrimonios sobreendeudados, con alto grado de incumplimiento de sus obligaciones que lo colocan en el estado de cesación de pagos que nuestra ley concursal erige como presupuesto necesario para la apertura de los procesos concursales. </w:t>
      </w:r>
    </w:p>
    <w:p>
      <w:pPr>
        <w:pStyle w:val="Normal"/>
        <w:spacing w:lineRule="auto" w:line="360" w:before="0" w:after="0"/>
        <w:ind w:hanging="0"/>
        <w:jc w:val="both"/>
        <w:rPr>
          <w:rFonts w:ascii="Arial" w:hAnsi="Arial"/>
          <w:sz w:val="24"/>
          <w:szCs w:val="24"/>
        </w:rPr>
      </w:pPr>
      <w:r>
        <w:rPr>
          <w:rFonts w:cs="Times New Roman" w:ascii="Arial" w:hAnsi="Arial"/>
          <w:sz w:val="24"/>
          <w:szCs w:val="24"/>
        </w:rPr>
        <w:t>Ello nos debe hacer reflexionar en estos tiempos donde se pretende estandarizar la problemática concursal global bajo los parámetros de organismos financieros internacionales que las realidades económicas de cada país demandan soluciones distintas para cada caso. En efecto, el proceso de adecuación y modernización de la ley concursal a través de mecanismos de la realidad social propia de nuestro país, no recurriendo a la copia directa del derecho comparada resulta acertada.</w:t>
      </w:r>
    </w:p>
    <w:p>
      <w:pPr>
        <w:pStyle w:val="Normal"/>
        <w:spacing w:lineRule="auto" w:line="360" w:before="0" w:after="0"/>
        <w:ind w:hanging="0"/>
        <w:jc w:val="both"/>
        <w:rPr>
          <w:rFonts w:ascii="Arial" w:hAnsi="Arial"/>
          <w:sz w:val="24"/>
          <w:szCs w:val="24"/>
        </w:rPr>
      </w:pPr>
      <w:r>
        <w:rPr>
          <w:rFonts w:cs="Times New Roman" w:ascii="Arial" w:hAnsi="Arial"/>
          <w:sz w:val="24"/>
          <w:szCs w:val="24"/>
        </w:rPr>
        <w:t>Sobre la base de lo expuesto es que podemos sintetizar los nuevos principios del derecho concursal en: 1) escasez; 2) Realidad económica; 3) Empresas como bienes valiosos; 4) Participación de los trabajadores en la solución concursal; 5) Esfuerzo compartido; 6) Deber de contribución y 7) Solidaridad social.</w:t>
      </w:r>
    </w:p>
    <w:p>
      <w:pPr>
        <w:pStyle w:val="Normal"/>
        <w:spacing w:lineRule="auto" w:line="360" w:before="0" w:after="0"/>
        <w:ind w:firstLine="360"/>
        <w:jc w:val="both"/>
        <w:rPr>
          <w:rFonts w:ascii="Arial" w:hAnsi="Arial" w:cs="Times New Roman"/>
          <w:sz w:val="24"/>
          <w:szCs w:val="24"/>
        </w:rPr>
      </w:pPr>
      <w:r>
        <w:rPr>
          <w:rFonts w:cs="Times New Roman" w:ascii="Arial" w:hAnsi="Arial"/>
          <w:sz w:val="24"/>
          <w:szCs w:val="24"/>
        </w:rPr>
      </w:r>
    </w:p>
    <w:p>
      <w:pPr>
        <w:pStyle w:val="ListParagraph"/>
        <w:numPr>
          <w:ilvl w:val="0"/>
          <w:numId w:val="3"/>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Escasez</w:t>
      </w:r>
    </w:p>
    <w:p>
      <w:pPr>
        <w:pStyle w:val="Normal"/>
        <w:spacing w:lineRule="auto" w:line="360" w:before="0" w:after="0"/>
        <w:ind w:hanging="0"/>
        <w:jc w:val="both"/>
        <w:rPr>
          <w:rFonts w:ascii="Arial" w:hAnsi="Arial"/>
          <w:sz w:val="24"/>
          <w:szCs w:val="24"/>
        </w:rPr>
      </w:pPr>
      <w:r>
        <w:rPr>
          <w:rFonts w:cs="Times New Roman" w:ascii="Arial" w:hAnsi="Arial"/>
          <w:sz w:val="24"/>
          <w:szCs w:val="24"/>
        </w:rPr>
        <w:t>Debemos comenzar el análisis de este principio partiendo de la base que el eje de la responsabilidad obligacional del deudor lo constituye su patrimonio. Este se erige como la prenda común de los acreedores y frente al incumplimiento de las obligaciones los mismos podrán recaer sobre el patrimonio el cual estará cumpliendo su función de garantía receptada hoy por los arts.  242 y 743 del CCyC. La insuficiencia patrimonial constituye claramente el punto de partida más relevante del derecho concursal, la litis concursal entendida como el conflicto plurisubjetivo de intereses es precisamente el objeto inmediato que se propone resolver el derecho concursal por la insuficiencia patrimonial que genero precisamente el nacimiento del conflicto.</w:t>
      </w:r>
    </w:p>
    <w:p>
      <w:pPr>
        <w:pStyle w:val="Normal"/>
        <w:spacing w:lineRule="auto" w:line="360" w:before="0" w:after="0"/>
        <w:ind w:hanging="0"/>
        <w:jc w:val="both"/>
        <w:rPr>
          <w:rFonts w:ascii="Arial" w:hAnsi="Arial"/>
          <w:sz w:val="24"/>
          <w:szCs w:val="24"/>
        </w:rPr>
      </w:pPr>
      <w:r>
        <w:rPr>
          <w:rFonts w:cs="Times New Roman" w:ascii="Arial" w:hAnsi="Arial"/>
          <w:sz w:val="24"/>
          <w:szCs w:val="24"/>
        </w:rPr>
        <w:t>Resulta claro entonces que la posible intervención de la normativa concursal demanda necesariamente de la escasez patrimonial, puesto que, si el patrimonio sobre el cual se asienta la responsabilidad del deudor fuese suficiente y los recursos para atender de modo regular las obligaciones los adecuados, el derecho común permitiría resolver todos los conflictos que pudieran plantearse entre el deudor y sus acreedores, resultando innecesario la intervención de la normativa concursal.</w:t>
      </w:r>
    </w:p>
    <w:p>
      <w:pPr>
        <w:pStyle w:val="Normal"/>
        <w:spacing w:lineRule="auto" w:line="360" w:before="0" w:after="0"/>
        <w:ind w:hanging="0"/>
        <w:jc w:val="both"/>
        <w:rPr>
          <w:rFonts w:ascii="Arial" w:hAnsi="Arial"/>
          <w:sz w:val="24"/>
          <w:szCs w:val="24"/>
        </w:rPr>
      </w:pPr>
      <w:r>
        <w:rPr>
          <w:rFonts w:cs="Times New Roman" w:ascii="Arial" w:hAnsi="Arial"/>
          <w:sz w:val="24"/>
          <w:szCs w:val="24"/>
        </w:rPr>
        <w:t>También tenemos que tener presente que, si bien el punto de partida de la actuación del derecho concursal es la escasez, la estructura misma del remedio concursal facilita en muchos casos su abuso como se advierte de una simple lectura de la ley 24.522. En efecto, obsérvese que la ley de concursos determina que la simple confesión extrajudicial o judicial efectuada por el deudor de su insolvencia habilita para la instauración de los mecanismos concursales previstos en la ley 24.522.</w:t>
      </w:r>
    </w:p>
    <w:p>
      <w:pPr>
        <w:pStyle w:val="Normal"/>
        <w:spacing w:lineRule="auto" w:line="360" w:before="0" w:after="0"/>
        <w:ind w:hanging="0"/>
        <w:jc w:val="both"/>
        <w:rPr>
          <w:rFonts w:ascii="Arial" w:hAnsi="Arial"/>
          <w:sz w:val="24"/>
          <w:szCs w:val="24"/>
        </w:rPr>
      </w:pPr>
      <w:r>
        <w:rPr>
          <w:rFonts w:cs="Times New Roman" w:ascii="Arial" w:hAnsi="Arial"/>
          <w:sz w:val="24"/>
          <w:szCs w:val="24"/>
        </w:rPr>
        <w:t>Es precisamente esta situación de existencia de bienes escasos que demanda que la aplicación lisa y llana de principios del derecho común sean desplazados por principios que rijan la problemática concursal, puesto que de lo contrario la aplicación de la regla del derecho común (</w:t>
      </w:r>
      <w:r>
        <w:rPr>
          <w:rFonts w:cs="Times New Roman" w:ascii="Arial" w:hAnsi="Arial"/>
          <w:i/>
          <w:iCs/>
          <w:sz w:val="24"/>
          <w:szCs w:val="24"/>
        </w:rPr>
        <w:t>prior in tempore potior in iure</w:t>
      </w:r>
      <w:r>
        <w:rPr>
          <w:rFonts w:cs="Times New Roman" w:ascii="Arial" w:hAnsi="Arial"/>
          <w:sz w:val="24"/>
          <w:szCs w:val="24"/>
        </w:rPr>
        <w:t>) conspiraría contra el bien común y la igualdad jurídica.</w:t>
      </w:r>
    </w:p>
    <w:p>
      <w:pPr>
        <w:pStyle w:val="Normal"/>
        <w:spacing w:lineRule="auto" w:line="360" w:before="0" w:after="0"/>
        <w:ind w:hanging="0"/>
        <w:jc w:val="both"/>
        <w:rPr>
          <w:rFonts w:ascii="Arial" w:hAnsi="Arial"/>
          <w:sz w:val="24"/>
          <w:szCs w:val="24"/>
        </w:rPr>
      </w:pPr>
      <w:r>
        <w:rPr>
          <w:rFonts w:cs="Times New Roman" w:ascii="Arial" w:hAnsi="Arial"/>
          <w:sz w:val="24"/>
          <w:szCs w:val="24"/>
        </w:rPr>
        <w:t>Este desplazamiento de las reglas del derecho común importa el decaimiento de las preferencias temporales y el establecimiento de un sistema igualitario, el cual claro esta se encuentra severamente condicionado por el régimen de privilegios existente que conspira claramente contra la pretendida igualdad.</w:t>
      </w:r>
    </w:p>
    <w:p>
      <w:pPr>
        <w:pStyle w:val="Normal"/>
        <w:spacing w:lineRule="auto" w:line="360" w:before="0" w:after="0"/>
        <w:ind w:firstLine="360"/>
        <w:jc w:val="both"/>
        <w:rPr>
          <w:rFonts w:ascii="Arial" w:hAnsi="Arial" w:cs="Times New Roman"/>
          <w:sz w:val="24"/>
          <w:szCs w:val="24"/>
        </w:rPr>
      </w:pPr>
      <w:r>
        <w:rPr>
          <w:rFonts w:cs="Times New Roman" w:ascii="Arial" w:hAnsi="Arial"/>
          <w:sz w:val="24"/>
          <w:szCs w:val="24"/>
        </w:rPr>
      </w:r>
    </w:p>
    <w:p>
      <w:pPr>
        <w:pStyle w:val="ListParagraph"/>
        <w:numPr>
          <w:ilvl w:val="0"/>
          <w:numId w:val="3"/>
        </w:numPr>
        <w:spacing w:lineRule="auto" w:line="360" w:before="0" w:after="0"/>
        <w:contextualSpacing/>
        <w:jc w:val="both"/>
        <w:rPr>
          <w:rFonts w:ascii="Times New Roman" w:hAnsi="Times New Roman" w:cs="Times New Roman"/>
          <w:sz w:val="20"/>
          <w:szCs w:val="20"/>
        </w:rPr>
      </w:pPr>
      <w:r>
        <w:rPr>
          <w:rFonts w:cs="Times New Roman" w:ascii="Arial" w:hAnsi="Arial"/>
          <w:b/>
          <w:sz w:val="24"/>
          <w:szCs w:val="24"/>
        </w:rPr>
        <w:t>Realidad económica</w:t>
      </w:r>
    </w:p>
    <w:p>
      <w:pPr>
        <w:pStyle w:val="Normal"/>
        <w:spacing w:lineRule="auto" w:line="360" w:before="0" w:after="0"/>
        <w:ind w:hanging="0"/>
        <w:jc w:val="both"/>
        <w:rPr>
          <w:rFonts w:ascii="Arial" w:hAnsi="Arial"/>
          <w:sz w:val="24"/>
          <w:szCs w:val="24"/>
        </w:rPr>
      </w:pPr>
      <w:r>
        <w:rPr>
          <w:rFonts w:cs="Times New Roman" w:ascii="Arial" w:hAnsi="Arial"/>
          <w:sz w:val="24"/>
          <w:szCs w:val="24"/>
        </w:rPr>
        <w:t>Este principio podría resumirse en la frase “LAS LEYES CONCURSALES SON HIJAS DE LA REALIDAD ECONOMICA Y DEBEN INTERPRETARSE CONFORME A UN SISTEMA FINALISITA”. Con mayor precisión podemos decir que lo que expresa este principio es que el legislador concursal debe someterse a la realidad económica imperante en un tiempo y espacio determinado a fin de brindar herramientas jurídicas que permitan la superación de la litis concursal. Los antecedentes históricos han demostrado que luego de cada gran crisis, avances tecnológicos o cambios significativos en una sociedad, ello ha provocado la reforma de la legislación concursal, sosteniéndose esta posición hasta el año 1995 inclusive oportunidad en la cual en medio de un contexto de privatización de empresas públicas, una economía liberal, apertura de importación y limitación de las exportaciones, retenciones a las exportaciones, paridad de la moneda de curso legal con la divisa norteamericana provocaron la reforma de la ley 19551 y la sanción de la ley 24.522 en el marco de la nueva realidad económica imperante en el país.</w:t>
      </w:r>
    </w:p>
    <w:p>
      <w:pPr>
        <w:pStyle w:val="Normal"/>
        <w:spacing w:lineRule="auto" w:line="360" w:before="0" w:after="0"/>
        <w:ind w:hanging="0"/>
        <w:jc w:val="both"/>
        <w:rPr>
          <w:rFonts w:ascii="Arial" w:hAnsi="Arial"/>
          <w:sz w:val="24"/>
          <w:szCs w:val="24"/>
        </w:rPr>
      </w:pPr>
      <w:r>
        <w:rPr>
          <w:rFonts w:cs="Times New Roman" w:ascii="Arial" w:hAnsi="Arial"/>
          <w:sz w:val="24"/>
          <w:szCs w:val="24"/>
        </w:rPr>
        <w:t>Sin embargo, todas las reformas ocurridas con posterioridad a la sanción de la ley 24.522 no han obedecido al sometimiento del legislador a la nueva realidad económica, debido a que el contexto económico no había cambiado en algunas de dichas reformas y las mismas se produjeron por presiones de diversos sectores que vieron plasmados sus reclamos en la reforma concursal.</w:t>
      </w:r>
    </w:p>
    <w:p>
      <w:pPr>
        <w:pStyle w:val="Normal"/>
        <w:spacing w:lineRule="auto" w:line="360" w:before="0" w:after="0"/>
        <w:ind w:hanging="0"/>
        <w:jc w:val="both"/>
        <w:rPr>
          <w:rFonts w:ascii="Arial" w:hAnsi="Arial"/>
          <w:sz w:val="24"/>
          <w:szCs w:val="24"/>
        </w:rPr>
      </w:pPr>
      <w:r>
        <w:rPr>
          <w:rFonts w:cs="Times New Roman" w:ascii="Arial" w:hAnsi="Arial"/>
          <w:sz w:val="24"/>
          <w:szCs w:val="24"/>
        </w:rPr>
        <w:t>Es claro que a casi 30 años de la sanción de la ley 24.522 se evidencia que el molde de la legislación concursal hoy no está dando solución a la litis concursal y demanda de forma URGENTE una reforma integral a la misma y no a la aplicación de parches como el que se vio reflejado en reformas frente a la crisis generada especialmente entre los años 2001/2002 que concluyeron con la sanción de la ley 25.589.</w:t>
      </w:r>
    </w:p>
    <w:p>
      <w:pPr>
        <w:pStyle w:val="Normal"/>
        <w:spacing w:lineRule="auto" w:line="360" w:before="0" w:after="0"/>
        <w:ind w:firstLine="708"/>
        <w:jc w:val="both"/>
        <w:rPr>
          <w:rFonts w:ascii="Arial" w:hAnsi="Arial" w:cs="Times New Roman"/>
          <w:sz w:val="24"/>
          <w:szCs w:val="24"/>
        </w:rPr>
      </w:pPr>
      <w:r>
        <w:rPr>
          <w:rFonts w:cs="Times New Roman" w:ascii="Arial" w:hAnsi="Arial"/>
          <w:sz w:val="24"/>
          <w:szCs w:val="24"/>
        </w:rPr>
      </w:r>
    </w:p>
    <w:p>
      <w:pPr>
        <w:pStyle w:val="ListParagraph"/>
        <w:numPr>
          <w:ilvl w:val="0"/>
          <w:numId w:val="3"/>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Empresas como bienes valiosos</w:t>
      </w:r>
    </w:p>
    <w:p>
      <w:pPr>
        <w:pStyle w:val="Normal"/>
        <w:spacing w:lineRule="auto" w:line="360" w:before="0" w:after="0"/>
        <w:ind w:hanging="0"/>
        <w:jc w:val="both"/>
        <w:rPr>
          <w:rFonts w:ascii="Arial" w:hAnsi="Arial"/>
          <w:sz w:val="24"/>
          <w:szCs w:val="24"/>
        </w:rPr>
      </w:pPr>
      <w:r>
        <w:rPr>
          <w:rFonts w:cs="Times New Roman" w:ascii="Arial" w:hAnsi="Arial"/>
          <w:sz w:val="24"/>
          <w:szCs w:val="24"/>
        </w:rPr>
        <w:t>A esta altura del desarrollo del derecho de la empresa creo que no caben dudas que las empresas como organizaciones de capital y trabajo constituyen pilares fundamentales de una sociedad y se erigen como bienes valiosos. Las empresas son bienes que contribuyen al progreso social, al crecimiento económico y el bienestar general. En muchos casos algunas empresas resultan fundamentalmente valiosas puesto que la situación de crisis por las que pudieran verse inmersas puede conmover o comprometer “intereses generales”. Ello llevo a que se sostenga que “las grandes empresas nunca quiebran”, aunque de hecho como sujetos de derecho hayan quebrado mas no así como agentes de la actividad económica. Más aun sobran los ejemplos que ante el sometimiento de estas grandes empresas a procesos concursales ante los supuestos de no salir airosos de los mismos la intervención del Estado se ha visto presente mediante la aplicación de diversos mecanismos de rescate de las mismas, permitiendo de esta forma no solo su conservación sino su continuidad.</w:t>
      </w:r>
    </w:p>
    <w:p>
      <w:pPr>
        <w:pStyle w:val="Normal"/>
        <w:spacing w:lineRule="auto" w:line="360" w:before="0" w:after="0"/>
        <w:ind w:hanging="0"/>
        <w:jc w:val="both"/>
        <w:rPr>
          <w:rFonts w:ascii="Arial" w:hAnsi="Arial"/>
          <w:sz w:val="24"/>
          <w:szCs w:val="24"/>
        </w:rPr>
      </w:pPr>
      <w:r>
        <w:rPr>
          <w:rFonts w:cs="Times New Roman" w:ascii="Arial" w:hAnsi="Arial"/>
          <w:sz w:val="24"/>
          <w:szCs w:val="24"/>
        </w:rPr>
        <w:t>Es claro que lo que se pretende colocar en un rango de principio es considerar a la actividad empresarial socialmente útil como un bien valioso y por lo tanto merece el resguardo y la protección del legislador concursal, dotando a las leyes concursales de herramientas útiles e idóneas que permitan superar el conflicto y hoy en día debería también procurar el mantenimiento en el mercado de las mismas, puesto que resulta un grave problema que las empresas que transitan por procesos concursales no cuentan con herramientas que le permitan mantenerse en el mercado, asfixiadas en la continuidad de la actividad por políticas económicas y financieras que no acompañan la solución requerida por las mismas.</w:t>
      </w:r>
    </w:p>
    <w:p>
      <w:pPr>
        <w:pStyle w:val="Normal"/>
        <w:spacing w:lineRule="auto" w:line="360" w:before="0" w:after="0"/>
        <w:ind w:hanging="0"/>
        <w:jc w:val="both"/>
        <w:rPr>
          <w:rFonts w:ascii="Arial" w:hAnsi="Arial"/>
          <w:sz w:val="24"/>
          <w:szCs w:val="24"/>
        </w:rPr>
      </w:pPr>
      <w:r>
        <w:rPr>
          <w:rFonts w:cs="Times New Roman" w:ascii="Arial" w:hAnsi="Arial"/>
          <w:sz w:val="24"/>
          <w:szCs w:val="24"/>
        </w:rPr>
        <w:t>Resulta claro que el resguardo y protección por parte del Estado es para la “hacienda empresarial” o “actividad empresarial” más allá del sujeto que se encuentre al frente de la misma, el cual en caso de constatarse responsabilidades a su cargo deberá ser pasibles de las sanciones que el régimen legal vigente prevé.</w:t>
      </w:r>
    </w:p>
    <w:p>
      <w:pPr>
        <w:pStyle w:val="Normal"/>
        <w:spacing w:lineRule="auto" w:line="360" w:before="0" w:after="0"/>
        <w:ind w:hanging="0"/>
        <w:jc w:val="both"/>
        <w:rPr>
          <w:rFonts w:ascii="Arial" w:hAnsi="Arial"/>
          <w:sz w:val="24"/>
          <w:szCs w:val="24"/>
        </w:rPr>
      </w:pPr>
      <w:r>
        <w:rPr>
          <w:rFonts w:cs="Times New Roman" w:ascii="Arial" w:hAnsi="Arial"/>
          <w:sz w:val="24"/>
          <w:szCs w:val="24"/>
        </w:rPr>
        <w:t>Debemos poner de resalto que la importancia de las empresas radica no solo por su función económica clásica constituyendo un eslabón fundamental en el mercado en el intercambio de bienes y servicios entre los ciudadanos. Su importancia se encuentra enfatizada por su rol social como fuente de empleos. Una empresa que cierra conlleva no solo la crisis del empresario y de la empresa sino también de un sin número de personas empleadas por la misma que arrastran esas penurias a su esfera familiar provocando una situación de crisis social que el Estado deben procurar prevenir como primera medida y como segunda instancia brindar mecanismos superadores de la crisis que permitan la conservación de las fuentes de trabajo.</w:t>
      </w:r>
    </w:p>
    <w:p>
      <w:pPr>
        <w:pStyle w:val="Normal"/>
        <w:spacing w:lineRule="auto" w:line="360" w:before="0" w:after="0"/>
        <w:ind w:hanging="0"/>
        <w:jc w:val="both"/>
        <w:rPr>
          <w:rFonts w:ascii="Arial" w:hAnsi="Arial"/>
          <w:sz w:val="24"/>
          <w:szCs w:val="24"/>
        </w:rPr>
      </w:pPr>
      <w:r>
        <w:rPr>
          <w:rFonts w:cs="Times New Roman" w:ascii="Arial" w:hAnsi="Arial"/>
          <w:sz w:val="24"/>
          <w:szCs w:val="24"/>
        </w:rPr>
        <w:t>En estos tiempos que nos tocan transitar resulta de vital importancia que se enfatice en dicho principio, puesto que el permanente cierre de empresas, despido de trabajadores, no solo repercute en el mercado económico sino en la sociedad misma, agravando la crisis económico social del país.</w:t>
      </w:r>
    </w:p>
    <w:p>
      <w:pPr>
        <w:pStyle w:val="Normal"/>
        <w:spacing w:lineRule="auto" w:line="360" w:before="0" w:after="0"/>
        <w:ind w:firstLine="708"/>
        <w:jc w:val="both"/>
        <w:rPr>
          <w:rFonts w:ascii="Arial" w:hAnsi="Arial" w:cs="Times New Roman"/>
          <w:sz w:val="24"/>
          <w:szCs w:val="24"/>
        </w:rPr>
      </w:pPr>
      <w:r>
        <w:rPr>
          <w:rFonts w:cs="Times New Roman" w:ascii="Arial" w:hAnsi="Arial"/>
          <w:sz w:val="24"/>
          <w:szCs w:val="24"/>
        </w:rPr>
      </w:r>
    </w:p>
    <w:p>
      <w:pPr>
        <w:pStyle w:val="ListParagraph"/>
        <w:numPr>
          <w:ilvl w:val="0"/>
          <w:numId w:val="3"/>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Participación de los trabajadores en la solución concursal</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De la mano de la sanción de las leyes 26.086 y 26.684 se instaló e incorporo este nuevo principio del derecho concursal que cambio sustancialmente la participación de los trabajadores en el conflicto concursal. Recordemos que previo a la sanción de las reformas antes indicadas el trabajador era un verdadero espectador de lujo del conflicto concursal, sin tener el más mínimo grado de intervención e injerencia en la solución del conflicto. </w:t>
      </w:r>
    </w:p>
    <w:p>
      <w:pPr>
        <w:pStyle w:val="Normal"/>
        <w:spacing w:lineRule="auto" w:line="360" w:before="0" w:after="0"/>
        <w:ind w:hanging="0"/>
        <w:jc w:val="both"/>
        <w:rPr>
          <w:rFonts w:ascii="Arial" w:hAnsi="Arial"/>
          <w:sz w:val="24"/>
          <w:szCs w:val="24"/>
        </w:rPr>
      </w:pPr>
      <w:r>
        <w:rPr>
          <w:rFonts w:cs="Times New Roman" w:ascii="Arial" w:hAnsi="Arial"/>
          <w:sz w:val="24"/>
          <w:szCs w:val="24"/>
        </w:rPr>
        <w:t>Sin embargo estas modificaciones les han conferido a los trabajadores una participación fundamental en el desarrollo de los procesos concursales tales como integra el comité de control (art. 14 inc. 13 y 42), la participación de las Cooperativas de trabajadores en el procedimiento previsto en el art. 48 y 48 bis, la continuidad de la explotación de la empresa por parte de la Cooperativa en caso de quiebra, el tratamiento particular dado cuando se trata de Cooperativas de Trabajadores con relación a los efectos de la quiebra sobre el contrato de trabajo, etc.</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Resulta claro entonces que los trabajadores han dejado de ser meros espectadores permitiéndoseles participar de una manera activa del conflicto y la solución de la litis concursal. Más allá de ello puede observarse que respecto de algunas de estas potestades los trabajadores han demostrado una renuencia a participar, como, por ejemplo, la integración de los comités de control. No ocurre lo mismo con la constitución de Cooperativas a fin de continuar la explotación de la empresa en la quiebra en los términos de los arts. 189 y s.s. de la ley 24.522.  </w:t>
      </w:r>
    </w:p>
    <w:p>
      <w:pPr>
        <w:pStyle w:val="Normal"/>
        <w:spacing w:lineRule="auto" w:line="360" w:before="0" w:after="0"/>
        <w:ind w:hanging="0"/>
        <w:jc w:val="both"/>
        <w:rPr>
          <w:rFonts w:ascii="Arial" w:hAnsi="Arial"/>
          <w:sz w:val="24"/>
          <w:szCs w:val="24"/>
        </w:rPr>
      </w:pPr>
      <w:r>
        <w:rPr>
          <w:rFonts w:cs="Times New Roman" w:ascii="Arial" w:hAnsi="Arial"/>
          <w:sz w:val="24"/>
          <w:szCs w:val="24"/>
        </w:rPr>
        <w:t>Destaca la Dra. Silvana Soledad Ortiz (</w:t>
      </w:r>
      <w:r>
        <w:rPr>
          <w:rFonts w:cs="Times New Roman" w:ascii="Arial" w:hAnsi="Arial"/>
          <w:bCs/>
          <w:sz w:val="24"/>
          <w:szCs w:val="24"/>
        </w:rPr>
        <w:t>LA PROTECCIÓN A LOS DERECHOS DEL TRABAJADOR EN EL RÉGIMEN CONCURSAL ARGENTINO. LA PARTICIPACIÓN DE LA COOPERATIVA DE TRABAJO, UNIVERSIDAD DE LA CUENCA DEL PLATA - UCP UNIVERSIDAD NACIONAL DEL NORDESTE – UNNE, en trabajo publicado en REVISTA DE LA FACULTAD DE CIENCIAS ECONÓMICAS - UNNE, N úmero 16, OTOÑO 2016 , I S S N 1 6 6 8 - 6 3 6 5)</w:t>
      </w:r>
      <w:r>
        <w:rPr>
          <w:rFonts w:cs="Times New Roman" w:ascii="Arial" w:hAnsi="Arial"/>
          <w:sz w:val="24"/>
          <w:szCs w:val="24"/>
        </w:rPr>
        <w:t xml:space="preserve"> que: “La ley 26.684 tuvo como finalidad proteger al trabajador frente a la insolvencia empresarial otorgándole distintas prerrogativas y una amplia participación en el proceso de concurso y quiebra, mediante la cooperativa de trabajo. Atento a la repercusión que tuvo la mencionada ley en el concursal se analizará a la luz de los principios concursales la implicancia de la participación de la cooperativa de trabajo en el proceso concursal, la finalidad de la ley y la conveniencia del sistema implementado para la protección del crédito laboral frente a la empresa en crisis. Uno de los aspectos que ha sido objeto de observaciones por parte de la doctrina, es que el estado de insolvencia patrimonial en que se encuentra la empresa en crisis hace dificultosa la continuación de su explotación por parte de la cooperativa de trabajo Por ello es necesario reglamentar dichos institutos introducidos en la ley de concurso y quiebras…”</w:t>
      </w:r>
    </w:p>
    <w:p>
      <w:pPr>
        <w:pStyle w:val="Normal"/>
        <w:spacing w:lineRule="auto" w:line="360" w:before="0" w:after="0"/>
        <w:ind w:hanging="0"/>
        <w:jc w:val="both"/>
        <w:rPr>
          <w:rFonts w:ascii="Arial" w:hAnsi="Arial"/>
          <w:sz w:val="24"/>
          <w:szCs w:val="24"/>
        </w:rPr>
      </w:pPr>
      <w:r>
        <w:rPr>
          <w:rFonts w:cs="Times New Roman" w:ascii="Arial" w:hAnsi="Arial"/>
          <w:sz w:val="24"/>
          <w:szCs w:val="24"/>
        </w:rPr>
        <w:t>En la exposición de motivos del proyecto de ley presentado por el Poder Ejecutivo de la Nación se definió como finalidad del mismo: “...priorizar la subsistencia de las empresas, para asegurar la continuidad de su producción y la generación de empleos, dando esa posibilidad a las cooperativas de trabajo, de existir, conformada por los mismos obreros que fueron dependientes de las empresas y/o fábricas quebradas”.</w:t>
      </w:r>
    </w:p>
    <w:p>
      <w:pPr>
        <w:pStyle w:val="Normal"/>
        <w:spacing w:lineRule="auto" w:line="360" w:before="0" w:after="0"/>
        <w:ind w:hanging="0"/>
        <w:jc w:val="both"/>
        <w:rPr>
          <w:rFonts w:ascii="Arial" w:hAnsi="Arial"/>
          <w:sz w:val="24"/>
          <w:szCs w:val="24"/>
        </w:rPr>
      </w:pPr>
      <w:r>
        <w:rPr>
          <w:rFonts w:cs="Times New Roman" w:ascii="Arial" w:hAnsi="Arial"/>
          <w:sz w:val="24"/>
          <w:szCs w:val="24"/>
        </w:rPr>
        <w:t>Según Vázquez Vialard –para quien la participación de los trabajadores es uno de los temas que más preocupan en la empresa moderna-, de acuerdo con las distintas concepciones socioeconómicas que inspiran su desarrollo, existe una gran gama de posibilidades: desde una cruda concepción capitalista en la que el trabajador no aporta más que su trabajo, hasta aquellas formas en que aquél no sólo debe ser informado, sino que además tiene participación en el poder de decisión. (Vazquez Vialard, Antonio, (2005) Ley de Contrato de Trabajo comentada y concordada, Santa Fe, Rubinzal Culzoni, p. 122). No obstante, ello, frente a la insolvencia empresaria cabría preguntarnos si la participación del trabajador en la posible recuperación de la misma, con las prerrogativas establecidas por ley conviene a los intereses del acreedor laboral, más allá de la finalidad que tuvo en miras el legislador a partir de la reforma de la ley 26.684. Cabe resaltar la importancia de la protección del crédito laboral, no sólo dentro del derecho interno, sino por los tratados internacionales y en especial el Convenio de la OIT 173 de 1992, que dispone en el párrafo 1° del artículo 8: “...la legislación nacional deberá atribuir a los créditos laborales un rango de privilegio superior al de la mayoría de los demás créditos privilegiados, y en particular a los del Estado y de la seguridad social”.</w:t>
      </w:r>
    </w:p>
    <w:p>
      <w:pPr>
        <w:pStyle w:val="Normal"/>
        <w:spacing w:lineRule="auto" w:line="360" w:before="0" w:after="0"/>
        <w:ind w:hanging="0"/>
        <w:jc w:val="both"/>
        <w:rPr>
          <w:rFonts w:ascii="Arial" w:hAnsi="Arial"/>
          <w:sz w:val="24"/>
          <w:szCs w:val="24"/>
        </w:rPr>
      </w:pPr>
      <w:r>
        <w:rPr>
          <w:rFonts w:cs="Times New Roman" w:ascii="Arial" w:hAnsi="Arial"/>
          <w:sz w:val="24"/>
          <w:szCs w:val="24"/>
        </w:rPr>
        <w:t>La Ley 26.684 prevé una mayor participación de los trabajadores en el proceso (Arts. 14, 29, 42 y 201), amplía y mejora los instrumentos de notificación y posibilita la continuidad de la explotación comercial por parte de la cooperativa de trabajo conformada por ex empleados (Arts. 11, 14, 34); posibilita la adquisición de los bienes con fines productivos compensándolo con la deuda salarial (203 bis) y obliga al estado a brindar asistencia técnica a los procesos de recuperación (191bis). En general, introduce una serie de principios del derecho laboral por cuyo conducto ingresan todas las garantías del Art. 14bis de la Constitución Nacional y los tratados internacionales, sumada a una profusa doctrina de la Corte Suprema de Justicia de la Nación (CSJN) en materia de derechos laborales y derechos humanos esenciales que provocan, indefectiblemente, otra interpretación de la norma.</w:t>
      </w:r>
    </w:p>
    <w:p>
      <w:pPr>
        <w:pStyle w:val="Normal"/>
        <w:spacing w:lineRule="auto" w:line="360" w:before="0" w:after="0"/>
        <w:ind w:firstLine="708"/>
        <w:jc w:val="both"/>
        <w:rPr>
          <w:rFonts w:ascii="Arial" w:hAnsi="Arial" w:cs="Times New Roman"/>
          <w:sz w:val="24"/>
          <w:szCs w:val="24"/>
        </w:rPr>
      </w:pPr>
      <w:r>
        <w:rPr>
          <w:rFonts w:cs="Times New Roman" w:ascii="Arial" w:hAnsi="Arial"/>
          <w:sz w:val="24"/>
          <w:szCs w:val="24"/>
        </w:rPr>
      </w:r>
    </w:p>
    <w:p>
      <w:pPr>
        <w:pStyle w:val="ListParagraph"/>
        <w:numPr>
          <w:ilvl w:val="0"/>
          <w:numId w:val="3"/>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Esfuerzo compartido</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En tiempo de emergencias y crisis cobra especial relevancia el presente principio que fuera consolidado durante la pasada crisis de los años 2001/2002 consolidando en objetivo de este principio que puede expresarse en </w:t>
      </w:r>
      <w:r>
        <w:rPr>
          <w:rFonts w:cs="Times New Roman" w:ascii="Arial" w:hAnsi="Arial"/>
          <w:color w:val="000000"/>
          <w:sz w:val="24"/>
          <w:szCs w:val="24"/>
        </w:rPr>
        <w:t xml:space="preserve">“El objetivo del principio del esfuerzo compartido es que, por razones de equidad y de igualdad de trato el acreedor y el deudor compartan el esfuerzo, dividan el sacrificio y repartan la pérdida generada por tal desdicha común."  </w:t>
      </w:r>
    </w:p>
    <w:p>
      <w:pPr>
        <w:pStyle w:val="Normal"/>
        <w:spacing w:lineRule="auto" w:line="360" w:before="0" w:after="0"/>
        <w:ind w:hanging="0"/>
        <w:jc w:val="both"/>
        <w:rPr>
          <w:rFonts w:ascii="Arial" w:hAnsi="Arial"/>
          <w:sz w:val="24"/>
          <w:szCs w:val="24"/>
        </w:rPr>
      </w:pPr>
      <w:r>
        <w:rPr>
          <w:rFonts w:cs="Times New Roman" w:ascii="Arial" w:hAnsi="Arial"/>
          <w:color w:val="000000"/>
          <w:sz w:val="24"/>
          <w:szCs w:val="24"/>
        </w:rPr>
        <w:t>Debemos recordad que el derecho concursal es ni más ni menos que el derecho de la crisis de insuficiencia patrimonial en donde además de otros actores la misma se presenta como plurisubjetiva entre el patrimonio cesante de un deudor y una pluralidad de acreedores que pretenden satisfacer sus acreencias sobre patrimonio escaso.</w:t>
      </w:r>
    </w:p>
    <w:p>
      <w:pPr>
        <w:pStyle w:val="Normal"/>
        <w:spacing w:lineRule="auto" w:line="360" w:before="0" w:after="0"/>
        <w:ind w:hanging="0"/>
        <w:jc w:val="both"/>
        <w:rPr>
          <w:rFonts w:ascii="Arial" w:hAnsi="Arial"/>
          <w:sz w:val="24"/>
          <w:szCs w:val="24"/>
        </w:rPr>
      </w:pPr>
      <w:r>
        <w:rPr>
          <w:rFonts w:cs="Times New Roman" w:ascii="Arial" w:hAnsi="Arial"/>
          <w:color w:val="000000"/>
          <w:sz w:val="24"/>
          <w:szCs w:val="24"/>
        </w:rPr>
        <w:t>Es precisamente en el marco de dicha problemática donde más debe reclamarse la aplicación del presente principio. Si bien la teoría del esfuerzo compartido fue construida sobre la base de la pesificación asimétrica y la emergencia económica, debemos seriamente considerar que la misma debe ser desde esa fecha y hasta la actualidad un principio rector del derecho concursal, que demandara por parte de los acreedores y del deudor su máximo esfuerzo a fin de recomponer la situación patrimonial que la crisis de insuficiencia ha traído aparejada.</w:t>
      </w:r>
    </w:p>
    <w:p>
      <w:pPr>
        <w:pStyle w:val="Normal"/>
        <w:spacing w:lineRule="auto" w:line="360" w:before="0" w:after="0"/>
        <w:ind w:hanging="0"/>
        <w:jc w:val="both"/>
        <w:rPr>
          <w:rFonts w:ascii="Arial" w:hAnsi="Arial"/>
          <w:sz w:val="24"/>
          <w:szCs w:val="24"/>
        </w:rPr>
      </w:pPr>
      <w:r>
        <w:rPr>
          <w:rFonts w:cs="Times New Roman" w:ascii="Arial" w:hAnsi="Arial"/>
          <w:color w:val="000000"/>
          <w:sz w:val="24"/>
          <w:szCs w:val="24"/>
        </w:rPr>
        <w:t>La doctrina coincide en que la aplicación de la teoría del esfuerzo compartido tiene su ámbito de actuación frente a la emergencia. Nuestro país hace años que vive permanentemente en estado de emergencia lo cual no viene más que a ratificar que debe consolidarse como uno de los principios que deben regir el derecho concursal el que aquí se plantea.</w:t>
      </w:r>
    </w:p>
    <w:p>
      <w:pPr>
        <w:pStyle w:val="Normal"/>
        <w:spacing w:lineRule="auto" w:line="360" w:before="0" w:after="0"/>
        <w:ind w:hanging="0"/>
        <w:jc w:val="both"/>
        <w:rPr>
          <w:rFonts w:ascii="Arial" w:hAnsi="Arial"/>
          <w:sz w:val="24"/>
          <w:szCs w:val="24"/>
        </w:rPr>
      </w:pPr>
      <w:r>
        <w:rPr>
          <w:rFonts w:cs="Times New Roman" w:ascii="Arial" w:hAnsi="Arial"/>
          <w:color w:val="000000"/>
          <w:sz w:val="24"/>
          <w:szCs w:val="24"/>
        </w:rPr>
        <w:t xml:space="preserve">Como bien señalaba </w:t>
      </w:r>
      <w:r>
        <w:rPr>
          <w:rFonts w:cs="Times New Roman" w:ascii="Arial" w:hAnsi="Arial"/>
          <w:color w:val="333333"/>
          <w:sz w:val="24"/>
          <w:szCs w:val="24"/>
        </w:rPr>
        <w:t>Jorge W. Peyrano haciendo referencia a las normas de emergencia del año 2001/02 "la pretensión distributiva del esfuerzo compartido fluye de normas de equidad. La clara referencia que el art. 11 de la ley 25.561 hace del principio del esfuerzo compartido y la alusión del art. 8 del decreto 214/02 a un reajuste equitativo, son muestras evidentes de que ello es así. Se repite así la historia ya conocida en nuestro país cuando cambios súbitos operados a raíz de decisiones "del príncipe", originaron creaciones pretorianas de Equidad, como la "indexación" y la desindexación". Consecuentemente, ante el fracaso de la gestión mediadora de las partes, los magistrados que deberán resolver la pretensión distributiva en estudio, deberán asumir que formularán un juicio de Equidad y que por ello sus resoluciones deberán estar sustentadas en una particular adherencia a la realidad económica-financiera ahora vigente y por una cuidadosa valoración de las circunstancias del caso. Especialmente esto último, determina que la pretensión distributiva del esfuerzo compartido privilegie el tema probatorio, porque de la demostración de las circunstancias alegadas dependerá la medida del esfuerzo que deberá soportar cada una de las partes"</w:t>
      </w:r>
      <w:r>
        <w:rPr>
          <w:rFonts w:cs="Times New Roman" w:ascii="Arial" w:hAnsi="Arial"/>
          <w:color w:val="000000"/>
          <w:sz w:val="24"/>
          <w:szCs w:val="24"/>
        </w:rPr>
        <w:t xml:space="preserve"> </w:t>
      </w:r>
    </w:p>
    <w:p>
      <w:pPr>
        <w:pStyle w:val="Normal"/>
        <w:spacing w:lineRule="auto" w:line="360" w:before="0" w:after="0"/>
        <w:ind w:hanging="0"/>
        <w:jc w:val="both"/>
        <w:rPr>
          <w:rFonts w:ascii="Arial" w:hAnsi="Arial"/>
          <w:sz w:val="24"/>
          <w:szCs w:val="24"/>
        </w:rPr>
      </w:pPr>
      <w:r>
        <w:rPr>
          <w:rFonts w:cs="Times New Roman" w:ascii="Arial" w:hAnsi="Arial"/>
          <w:color w:val="000000"/>
          <w:sz w:val="24"/>
          <w:szCs w:val="24"/>
        </w:rPr>
        <w:t>La CSJN en diversos precedentes a venido ratificando la idea de que el esfuerzo ante la emergencia debe continuar siendo “compartido” (</w:t>
      </w:r>
      <w:r>
        <w:rPr>
          <w:rFonts w:cs="Times New Roman" w:ascii="Arial" w:hAnsi="Arial"/>
          <w:color w:val="212529"/>
          <w:sz w:val="24"/>
          <w:szCs w:val="24"/>
        </w:rPr>
        <w:t>"Longobardi, Irene Gwendoline c/ Instituto de Educación Integral San Patricio SRL”</w:t>
      </w:r>
      <w:r>
        <w:rPr>
          <w:rFonts w:cs="Times New Roman" w:ascii="Arial" w:hAnsi="Arial"/>
          <w:color w:val="000000"/>
          <w:sz w:val="24"/>
          <w:szCs w:val="24"/>
        </w:rPr>
        <w:t xml:space="preserve">, </w:t>
      </w:r>
      <w:r>
        <w:rPr>
          <w:rFonts w:cs="Times New Roman" w:ascii="Arial" w:hAnsi="Arial"/>
          <w:color w:val="1F1F1F"/>
          <w:sz w:val="24"/>
          <w:szCs w:val="24"/>
        </w:rPr>
        <w:t xml:space="preserve">"Rinaldi, Francisco Augusto y otros c/ Guzmán Toledo, Roñal Constante y otros", </w:t>
      </w:r>
      <w:r>
        <w:rPr>
          <w:rFonts w:cs="Times New Roman" w:ascii="Arial" w:hAnsi="Arial"/>
          <w:color w:val="212529"/>
          <w:sz w:val="24"/>
          <w:szCs w:val="24"/>
        </w:rPr>
        <w:t>"Bessi, Rubén Amleto c/ Valentín, Sixto Carlos y otro s/ Ejecución Hipotecaria”</w:t>
      </w:r>
      <w:r>
        <w:rPr>
          <w:rFonts w:cs="Times New Roman" w:ascii="Arial" w:hAnsi="Arial"/>
          <w:color w:val="000000"/>
          <w:sz w:val="24"/>
          <w:szCs w:val="24"/>
        </w:rPr>
        <w:t>, “</w:t>
      </w:r>
      <w:r>
        <w:rPr>
          <w:rFonts w:cs="Times New Roman" w:ascii="Arial" w:hAnsi="Arial"/>
          <w:color w:val="272C30"/>
          <w:sz w:val="24"/>
          <w:szCs w:val="24"/>
        </w:rPr>
        <w:t>Tavani Armando Alejandro c/ Sierra Adriana Griselda s/ ejecución de alquileres”,</w:t>
      </w:r>
      <w:r>
        <w:rPr>
          <w:rFonts w:cs="Times New Roman" w:ascii="Arial" w:hAnsi="Arial"/>
          <w:b/>
          <w:bCs/>
          <w:color w:val="272C30"/>
          <w:sz w:val="24"/>
          <w:szCs w:val="24"/>
        </w:rPr>
        <w:t xml:space="preserve"> </w:t>
      </w:r>
      <w:r>
        <w:rPr>
          <w:rFonts w:cs="Times New Roman" w:ascii="Arial" w:hAnsi="Arial"/>
          <w:color w:val="000000"/>
          <w:sz w:val="24"/>
          <w:szCs w:val="24"/>
        </w:rPr>
        <w:t>entre otros).</w:t>
      </w:r>
    </w:p>
    <w:p>
      <w:pPr>
        <w:pStyle w:val="Normal"/>
        <w:spacing w:lineRule="auto" w:line="360" w:before="0" w:after="0"/>
        <w:ind w:hanging="0"/>
        <w:jc w:val="both"/>
        <w:rPr>
          <w:rFonts w:ascii="Arial" w:hAnsi="Arial"/>
          <w:sz w:val="24"/>
          <w:szCs w:val="24"/>
        </w:rPr>
      </w:pPr>
      <w:r>
        <w:rPr>
          <w:rFonts w:cs="Times New Roman" w:ascii="Arial" w:hAnsi="Arial"/>
          <w:color w:val="000000"/>
          <w:sz w:val="24"/>
          <w:szCs w:val="24"/>
        </w:rPr>
        <w:t>En conclusión y teniendo en cuenta que es la propia normativa LCQ (art. 159) que demanda que ante relaciones jurídicas patrimoniales no contemplada el juez pueda resolver atendiendo entre otros criterios al estado de concurso y el interés general, debe imponerse como principio rector en la resolución de la litis concursal la aplicación del “esfuerzo compartido” como pauta de resolución del conflicto concursal. Es precisamente en el marco de los procesos concursales donde debe verse reflejado con mayor aplicación el principio que aquí vengo exponiendo permitiendo que mediante la renegociación de los términos de las relaciones jurídicas entabladas entre acreedores y deudor se equilibre el sinalagma, fundados principalmente en la norma de equidad, distribución de pérdidas que demanda toda sociedad con fundamentos en normas constitucionales y tratados internacionales.</w:t>
      </w:r>
    </w:p>
    <w:p>
      <w:pPr>
        <w:pStyle w:val="Normal"/>
        <w:spacing w:lineRule="auto" w:line="360" w:before="0" w:after="0"/>
        <w:ind w:firstLine="708"/>
        <w:jc w:val="both"/>
        <w:rPr>
          <w:rFonts w:ascii="Arial" w:hAnsi="Arial" w:cs="Times New Roman"/>
          <w:sz w:val="24"/>
          <w:szCs w:val="24"/>
        </w:rPr>
      </w:pPr>
      <w:r>
        <w:rPr>
          <w:rFonts w:cs="Times New Roman" w:ascii="Arial" w:hAnsi="Arial"/>
          <w:sz w:val="24"/>
          <w:szCs w:val="24"/>
        </w:rPr>
      </w:r>
    </w:p>
    <w:p>
      <w:pPr>
        <w:pStyle w:val="ListParagraph"/>
        <w:numPr>
          <w:ilvl w:val="0"/>
          <w:numId w:val="3"/>
        </w:numPr>
        <w:spacing w:lineRule="auto" w:line="360" w:before="0" w:after="0"/>
        <w:contextualSpacing/>
        <w:jc w:val="both"/>
        <w:rPr>
          <w:rFonts w:ascii="Times New Roman" w:hAnsi="Times New Roman" w:cs="Times New Roman"/>
          <w:sz w:val="20"/>
          <w:szCs w:val="20"/>
        </w:rPr>
      </w:pPr>
      <w:r>
        <w:rPr>
          <w:rFonts w:cs="Times New Roman" w:ascii="Arial" w:hAnsi="Arial"/>
          <w:b/>
          <w:sz w:val="24"/>
          <w:szCs w:val="24"/>
        </w:rPr>
        <w:t>Deber de contribución</w:t>
      </w:r>
    </w:p>
    <w:p>
      <w:pPr>
        <w:pStyle w:val="Normal"/>
        <w:spacing w:lineRule="auto" w:line="360" w:before="0" w:after="0"/>
        <w:ind w:hanging="0"/>
        <w:jc w:val="both"/>
        <w:rPr>
          <w:rFonts w:ascii="Arial" w:hAnsi="Arial"/>
          <w:sz w:val="24"/>
          <w:szCs w:val="24"/>
        </w:rPr>
      </w:pPr>
      <w:r>
        <w:rPr>
          <w:rFonts w:cs="Times New Roman" w:ascii="Arial" w:hAnsi="Arial"/>
          <w:sz w:val="24"/>
          <w:szCs w:val="24"/>
        </w:rPr>
        <w:t>El deber de contribución en materia concursal resulta una noción que deberá incorporarse de forma más activa en la resolución del conflicto concursal. Se requiere de parte de los acreedores, trabajadores, concursado y demás actores del proceso un deber de contribución en pos de un bien superior que es el de la conservación de la empresa y de las fuentes de trabajo. Este principio ampliamente aceptado y receptado en el derecho tributario en pos del sostenimiento del Estado debe ser replicado en el ámbito del derecho concursal, con los alcances y limitaciones que el poder contributivo y los privilegios le otorgan al universo de acreedores que participan del procedimiento concursal.</w:t>
      </w:r>
    </w:p>
    <w:p>
      <w:pPr>
        <w:pStyle w:val="Normal"/>
        <w:spacing w:lineRule="auto" w:line="360" w:before="0" w:after="0"/>
        <w:ind w:hanging="0"/>
        <w:jc w:val="both"/>
        <w:rPr>
          <w:rFonts w:ascii="Arial" w:hAnsi="Arial"/>
          <w:sz w:val="24"/>
          <w:szCs w:val="24"/>
        </w:rPr>
      </w:pPr>
      <w:r>
        <w:rPr>
          <w:rFonts w:cs="Times New Roman" w:ascii="Arial" w:hAnsi="Arial"/>
          <w:sz w:val="24"/>
          <w:szCs w:val="24"/>
        </w:rPr>
        <w:t>El deber de contribución en materia concursal deberá verse reflejado en una flexibilización del poder que a los diversos acreedores le otorga el régimen de privilegios que contempla la normativa concursal. Así entonces y en pos de un principio superior en muchos casos es la propia legislación concursal la que contempla esta posibilidad como por ejemplo cuando permite a los fines de la continuación de la explotación de la empresa y su continuidad por parte de la cooperativa de trabajadores de compensar sus créditos laborales con los activos de la concursada. (art. 203 bis) o bien la adquisición por vía también de compensación de créditos laborales de las participaciones sociales en el procedimiento del salvataje (art. 48 bis)</w:t>
      </w:r>
    </w:p>
    <w:p>
      <w:pPr>
        <w:pStyle w:val="Normal"/>
        <w:spacing w:lineRule="auto" w:line="360" w:before="0" w:after="0"/>
        <w:ind w:hanging="0"/>
        <w:jc w:val="both"/>
        <w:rPr>
          <w:rFonts w:ascii="Arial" w:hAnsi="Arial"/>
          <w:sz w:val="24"/>
          <w:szCs w:val="24"/>
        </w:rPr>
      </w:pPr>
      <w:r>
        <w:rPr>
          <w:rFonts w:cs="Times New Roman" w:ascii="Arial" w:hAnsi="Arial"/>
          <w:sz w:val="24"/>
          <w:szCs w:val="24"/>
        </w:rPr>
        <w:t>En igual sentido sería oportuno que los acreedores que muchas veces poseen el poder de definir la suerte de un proceso concursal (v.gr. Fiscos, bancos, etc.) contribuyan a la solución concursal preventiva que permita la continuidad de la actividad empresaria flexibilizando sus términos muchas veces extremadamente rígidos que no resultan ser soluciones para el concursado. En tal sentido y sin pretender imponerles a los mismos una quita desmedida o un cobro en un plazo sumamente largo, la contribución puede venir de la mano de una quita de intereses (total o parcial), una baja en la tasa de interés o cualquier otra solución que permita el cumplimiento por parte del concursado de su propuesta.</w:t>
      </w:r>
    </w:p>
    <w:p>
      <w:pPr>
        <w:pStyle w:val="Normal"/>
        <w:spacing w:lineRule="auto" w:line="360" w:before="0" w:after="0"/>
        <w:ind w:firstLine="708"/>
        <w:jc w:val="both"/>
        <w:rPr>
          <w:rFonts w:ascii="Arial" w:hAnsi="Arial" w:cs="Times New Roman"/>
          <w:sz w:val="24"/>
          <w:szCs w:val="24"/>
        </w:rPr>
      </w:pPr>
      <w:r>
        <w:rPr>
          <w:rFonts w:cs="Times New Roman" w:ascii="Arial" w:hAnsi="Arial"/>
          <w:sz w:val="24"/>
          <w:szCs w:val="24"/>
        </w:rPr>
      </w:r>
    </w:p>
    <w:p>
      <w:pPr>
        <w:pStyle w:val="ListParagraph"/>
        <w:numPr>
          <w:ilvl w:val="0"/>
          <w:numId w:val="3"/>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Solidaridad social</w:t>
      </w:r>
    </w:p>
    <w:p>
      <w:pPr>
        <w:pStyle w:val="Normal"/>
        <w:spacing w:lineRule="auto" w:line="360" w:before="0" w:after="0"/>
        <w:ind w:hanging="0"/>
        <w:jc w:val="both"/>
        <w:rPr>
          <w:rFonts w:ascii="Arial" w:hAnsi="Arial"/>
          <w:sz w:val="24"/>
          <w:szCs w:val="24"/>
        </w:rPr>
      </w:pPr>
      <w:r>
        <w:rPr>
          <w:rFonts w:cs="Times New Roman" w:ascii="Arial" w:hAnsi="Arial"/>
          <w:sz w:val="24"/>
          <w:szCs w:val="24"/>
        </w:rPr>
        <w:t>La relevancia de la solidaridad en el plano político (como sustento del estado social) y posteriormente en el orden jurídico (como principio constitucional) se inicia desde su sentido sociológico. Auguto Comte, es quien lo usa para describir un sentimiento social, pero su desarrollo más sistemático puede ser datado con una cierta en la fase de consolidación de la tercera república francesa, con Emile Durkheim y desde la perspectiva enteramente política con Leon Bourgeois.</w:t>
      </w:r>
    </w:p>
    <w:p>
      <w:pPr>
        <w:pStyle w:val="Normal"/>
        <w:spacing w:lineRule="auto" w:line="360" w:before="0" w:after="0"/>
        <w:ind w:hanging="0"/>
        <w:jc w:val="both"/>
        <w:rPr>
          <w:rFonts w:ascii="Arial" w:hAnsi="Arial"/>
          <w:sz w:val="24"/>
          <w:szCs w:val="24"/>
        </w:rPr>
      </w:pPr>
      <w:r>
        <w:rPr>
          <w:rFonts w:cs="Times New Roman" w:ascii="Arial" w:hAnsi="Arial"/>
          <w:sz w:val="24"/>
          <w:szCs w:val="24"/>
        </w:rPr>
        <w:t>Persch (1904) identifica el solidarismo como el sistema intermedio entre el individualismo y el socialismo y establece como sus elementos característicos:</w:t>
      </w:r>
    </w:p>
    <w:p>
      <w:pPr>
        <w:pStyle w:val="Normal"/>
        <w:spacing w:lineRule="auto" w:line="360" w:before="0" w:after="0"/>
        <w:jc w:val="both"/>
        <w:rPr>
          <w:rFonts w:ascii="Times New Roman" w:hAnsi="Times New Roman" w:cs="Times New Roman"/>
          <w:sz w:val="20"/>
          <w:szCs w:val="20"/>
        </w:rPr>
      </w:pPr>
      <w:r>
        <w:rPr>
          <w:rFonts w:cs="Times New Roman" w:ascii="Arial" w:hAnsi="Arial"/>
          <w:sz w:val="24"/>
          <w:szCs w:val="24"/>
        </w:rPr>
        <w:t>a) Como fundamento natural y de hecho, la mutua dependencia entre bienestar de unos hombres y el bienestar de otros, a causa de la natural capacidad y necesidad de complemento del ser humano.</w:t>
      </w:r>
    </w:p>
    <w:p>
      <w:pPr>
        <w:pStyle w:val="Normal"/>
        <w:spacing w:lineRule="auto" w:line="360" w:before="0" w:after="0"/>
        <w:jc w:val="both"/>
        <w:rPr>
          <w:rFonts w:ascii="Times New Roman" w:hAnsi="Times New Roman" w:cs="Times New Roman"/>
          <w:sz w:val="20"/>
          <w:szCs w:val="20"/>
        </w:rPr>
      </w:pPr>
      <w:r>
        <w:rPr>
          <w:rFonts w:cs="Times New Roman" w:ascii="Arial" w:hAnsi="Arial"/>
          <w:sz w:val="24"/>
          <w:szCs w:val="24"/>
        </w:rPr>
        <w:t>b) La solidaridad como principio jurídico-social, como postulado, del derecho natural dentro de la convivencia social y, por consiguiente, como deber moral para el gobierno y para el ciudadano.</w:t>
      </w:r>
    </w:p>
    <w:p>
      <w:pPr>
        <w:pStyle w:val="Normal"/>
        <w:spacing w:lineRule="auto" w:line="360" w:before="0" w:after="0"/>
        <w:jc w:val="both"/>
        <w:rPr>
          <w:rFonts w:ascii="Times New Roman" w:hAnsi="Times New Roman" w:cs="Times New Roman"/>
          <w:sz w:val="20"/>
          <w:szCs w:val="20"/>
        </w:rPr>
      </w:pPr>
      <w:r>
        <w:rPr>
          <w:rFonts w:cs="Times New Roman" w:ascii="Arial" w:hAnsi="Arial"/>
          <w:sz w:val="24"/>
          <w:szCs w:val="24"/>
        </w:rPr>
        <w:t>c) La solidaridad como principio libremente unitivo en orden a las variadisimas formas de libre cooperación. Sobre el particular Enrique Pichon Riviere extiende la noción de solidaridad a soporte de la afiliación y cooperación dentro de los vectores de su cono.</w:t>
      </w:r>
    </w:p>
    <w:p>
      <w:pPr>
        <w:pStyle w:val="Normal"/>
        <w:spacing w:lineRule="auto" w:line="360" w:before="0" w:after="0"/>
        <w:jc w:val="both"/>
        <w:rPr>
          <w:rFonts w:ascii="Times New Roman" w:hAnsi="Times New Roman" w:cs="Times New Roman"/>
          <w:sz w:val="20"/>
          <w:szCs w:val="20"/>
        </w:rPr>
      </w:pPr>
      <w:r>
        <w:rPr>
          <w:rFonts w:cs="Times New Roman" w:ascii="Arial" w:hAnsi="Arial"/>
          <w:sz w:val="24"/>
          <w:szCs w:val="24"/>
        </w:rPr>
        <w:t>d) La solidaridad como principio caritativo y de libre beneficencia del amor cristiano para mitigar las necesidades que existen siempre aun en la comunidad mejor ordenada. La cantidad no se toma como principio de organización de la economía nacional, solo reclama para sí simplemente que se la deje en libertad de acción y que se fomente con benevolencia.</w:t>
      </w:r>
    </w:p>
    <w:p>
      <w:pPr>
        <w:pStyle w:val="Normal"/>
        <w:spacing w:lineRule="auto" w:line="360" w:before="0" w:after="0"/>
        <w:ind w:hanging="0"/>
        <w:jc w:val="both"/>
        <w:rPr>
          <w:rFonts w:ascii="Arial" w:hAnsi="Arial"/>
          <w:sz w:val="24"/>
          <w:szCs w:val="24"/>
        </w:rPr>
      </w:pPr>
      <w:r>
        <w:rPr>
          <w:rFonts w:cs="Times New Roman" w:ascii="Arial" w:hAnsi="Arial"/>
          <w:sz w:val="24"/>
          <w:szCs w:val="24"/>
        </w:rPr>
        <w:t>Desde el solidarismo francés, Bourgeois plantea la solidaridad como un deber jurídico a partir de transformarla en un derecho jurídicamente exigible. El sostiene que existe una solidaridad de hecho, sobre la que se funda una solidaridad-deber, que transforma la solidaridad (ayudar a quien no ha tenido suerte) de un imperativo-moral, a una obligación jurídica que se funda en un cuasi contrato. Para el autor francés, la palabra solidaridad expresa -en su nueva acepción que considera la persona humana en relación con sus semejantes- “un sentido más amplio que el deber de justicia, más definido, más riguroso y por ello más estrictamente necesario que el deber de caridad”.</w:t>
      </w:r>
    </w:p>
    <w:p>
      <w:pPr>
        <w:pStyle w:val="Normal"/>
        <w:spacing w:lineRule="auto" w:line="360" w:before="0" w:after="0"/>
        <w:ind w:hanging="0"/>
        <w:jc w:val="both"/>
        <w:rPr>
          <w:rFonts w:ascii="Arial" w:hAnsi="Arial"/>
          <w:sz w:val="24"/>
          <w:szCs w:val="24"/>
        </w:rPr>
      </w:pPr>
      <w:r>
        <w:rPr>
          <w:rFonts w:cs="Times New Roman" w:ascii="Arial" w:hAnsi="Arial"/>
          <w:sz w:val="24"/>
          <w:szCs w:val="24"/>
        </w:rPr>
        <w:t>En el mismo sentido Durkheim (1858-1917) veía en el derecho -entendido como una regla de conducta sancionada- el símbolo visible de la solidaridad social, que se replicaba en sus normas jurídicas. Si todo derecho es de un modo u otro solidario, se podría decir que no hay sociedad sin solidaridad”. Durkheim a partir de la idea de vinculación entre el individuo y la comunidad social en que se integra, vino a pensar en la solidaridad social como la esencia misma de la moralidad, el ideal moral, porque conjugaría la autonomía personal con la integración social.</w:t>
      </w:r>
    </w:p>
    <w:p>
      <w:pPr>
        <w:pStyle w:val="Normal"/>
        <w:spacing w:lineRule="auto" w:line="360" w:before="0" w:after="0"/>
        <w:ind w:hanging="0"/>
        <w:jc w:val="both"/>
        <w:rPr>
          <w:rFonts w:ascii="Arial" w:hAnsi="Arial"/>
          <w:sz w:val="24"/>
          <w:szCs w:val="24"/>
        </w:rPr>
      </w:pPr>
      <w:r>
        <w:rPr>
          <w:rFonts w:cs="Times New Roman" w:ascii="Arial" w:hAnsi="Arial"/>
          <w:sz w:val="24"/>
          <w:szCs w:val="24"/>
        </w:rPr>
        <w:t>Duguit afirma que toda sociedad implica una solidaridad, toda regla de conducta que toca a los hombres que viven en sociedad ordena cooperar con dicha solidaridad, todas las relaciones humanas han sido y serán siempre relaciones de similitud o de división del trabajo, de allí la permanencia de la regla de derecho y su contenido general.</w:t>
      </w:r>
    </w:p>
    <w:p>
      <w:pPr>
        <w:pStyle w:val="Normal"/>
        <w:spacing w:lineRule="auto" w:line="360" w:before="0" w:after="0"/>
        <w:jc w:val="both"/>
        <w:rPr>
          <w:rFonts w:ascii="Arial" w:hAnsi="Arial" w:cs="Times New Roman"/>
          <w:sz w:val="24"/>
          <w:szCs w:val="24"/>
        </w:rPr>
      </w:pPr>
      <w:r>
        <w:rPr>
          <w:rFonts w:cs="Times New Roman" w:ascii="Arial" w:hAnsi="Arial"/>
          <w:sz w:val="24"/>
          <w:szCs w:val="24"/>
        </w:rPr>
      </w:r>
    </w:p>
    <w:p>
      <w:pPr>
        <w:pStyle w:val="ListParagraph"/>
        <w:numPr>
          <w:ilvl w:val="0"/>
          <w:numId w:val="2"/>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FINES DEL DERECHO CONCURSAL</w:t>
      </w:r>
    </w:p>
    <w:p>
      <w:pPr>
        <w:pStyle w:val="Normal"/>
        <w:spacing w:lineRule="auto" w:line="360" w:before="0" w:after="0"/>
        <w:ind w:hanging="0"/>
        <w:jc w:val="both"/>
        <w:rPr>
          <w:rFonts w:ascii="Arial" w:hAnsi="Arial"/>
          <w:sz w:val="24"/>
          <w:szCs w:val="24"/>
        </w:rPr>
      </w:pPr>
      <w:r>
        <w:rPr>
          <w:rFonts w:cs="Times New Roman" w:ascii="Arial" w:hAnsi="Arial"/>
          <w:sz w:val="24"/>
          <w:szCs w:val="24"/>
        </w:rPr>
        <w:t>Como complemento necesario y obligatorios de los principios expuestos del derecho concursal, los mismos deben ser afianzados dándole de esta forma coherencia y solidez al sistema con el desarrollo de los fines que resultan propios del derecho de crisis. Por ello pasare a continuación a analizar los que considero se erigen como los fines típicos del derecho concursal, a saber: a) Cristalización del pasivo concursal, b) Efectos liberatorios de los concursos, c) Finiquito de cuestiones pendientes, d) Igualdad de los acreedores, e) Integridad del patrimonio, f) Conservación de la empresa, y g) Participación de los trabajadores bajo forma de Cooperativas.</w:t>
      </w:r>
    </w:p>
    <w:p>
      <w:pPr>
        <w:pStyle w:val="Normal"/>
        <w:spacing w:lineRule="auto" w:line="360" w:before="0" w:after="0"/>
        <w:ind w:firstLine="708"/>
        <w:jc w:val="both"/>
        <w:rPr>
          <w:rFonts w:ascii="Arial" w:hAnsi="Arial" w:cs="Times New Roman"/>
          <w:sz w:val="24"/>
          <w:szCs w:val="24"/>
        </w:rPr>
      </w:pPr>
      <w:r>
        <w:rPr>
          <w:rFonts w:cs="Times New Roman" w:ascii="Arial" w:hAnsi="Arial"/>
          <w:sz w:val="24"/>
          <w:szCs w:val="24"/>
        </w:rPr>
      </w:r>
    </w:p>
    <w:p>
      <w:pPr>
        <w:pStyle w:val="ListParagraph"/>
        <w:numPr>
          <w:ilvl w:val="0"/>
          <w:numId w:val="4"/>
        </w:numPr>
        <w:spacing w:lineRule="auto" w:line="360" w:before="0" w:after="0"/>
        <w:contextualSpacing/>
        <w:jc w:val="both"/>
        <w:rPr>
          <w:rFonts w:ascii="Times New Roman" w:hAnsi="Times New Roman" w:cs="Times New Roman"/>
          <w:sz w:val="20"/>
          <w:szCs w:val="20"/>
        </w:rPr>
      </w:pPr>
      <w:r>
        <w:rPr>
          <w:rFonts w:cs="Times New Roman" w:ascii="Arial" w:hAnsi="Arial"/>
          <w:b/>
          <w:sz w:val="24"/>
          <w:szCs w:val="24"/>
        </w:rPr>
        <w:t>Cristalización del pasivo concursal</w:t>
      </w:r>
    </w:p>
    <w:p>
      <w:pPr>
        <w:pStyle w:val="Normal"/>
        <w:spacing w:lineRule="auto" w:line="360" w:before="0" w:after="0"/>
        <w:ind w:hanging="0"/>
        <w:jc w:val="both"/>
        <w:rPr>
          <w:rFonts w:ascii="Arial" w:hAnsi="Arial"/>
          <w:sz w:val="24"/>
          <w:szCs w:val="24"/>
        </w:rPr>
      </w:pPr>
      <w:r>
        <w:rPr>
          <w:rFonts w:cs="Times New Roman" w:ascii="Arial" w:hAnsi="Arial"/>
          <w:sz w:val="24"/>
          <w:szCs w:val="24"/>
        </w:rPr>
        <w:t>Uno de los primeros fines que debe lograr la normativa concursal es “cristalizar los pasivos”, ello es detener el incremento de las deudas por el mero transcurso del tiempo, lo cual suele ser en muchos casos sumamente gravoso a la situación patrimonial del deudor. Ello significa que los créditos deben quedar cuantificados y congelados a una fecha determinada -presentación de la demanda en caso de concurso, sentencia de quiebra en caso de proceso liquidativo-.</w:t>
      </w:r>
    </w:p>
    <w:p>
      <w:pPr>
        <w:pStyle w:val="Normal"/>
        <w:spacing w:lineRule="auto" w:line="360" w:before="0" w:after="0"/>
        <w:ind w:hanging="0"/>
        <w:jc w:val="both"/>
        <w:rPr>
          <w:rFonts w:ascii="Arial" w:hAnsi="Arial"/>
          <w:sz w:val="24"/>
          <w:szCs w:val="24"/>
        </w:rPr>
      </w:pPr>
      <w:r>
        <w:rPr>
          <w:rFonts w:cs="Times New Roman" w:ascii="Arial" w:hAnsi="Arial"/>
          <w:sz w:val="24"/>
          <w:szCs w:val="24"/>
        </w:rPr>
        <w:t>Por tal razón la distintas leyes concursales han incorporado mecanismos o institutos tendientes a cumplimentar este importante fin, tales como la suspensión del curso de los interese de todo tipo como regla general y para todo tipo de proceso concursal (arts. 19 y 129), suspensión de acciones individuales, prohibición de deducir nuevas acciones de contenido patrimonial y actos de ejecución forzosa por créditos concursales (arts. 21 y 132),  caducidad de los plazos (art. 128), conversión de deudas no dinerarias y deudas en moneda extranjera (arts. 19 y 127),</w:t>
      </w:r>
    </w:p>
    <w:p>
      <w:pPr>
        <w:pStyle w:val="Normal"/>
        <w:spacing w:lineRule="auto" w:line="360" w:before="0" w:after="0"/>
        <w:ind w:hanging="0"/>
        <w:jc w:val="both"/>
        <w:rPr>
          <w:rFonts w:ascii="Arial" w:hAnsi="Arial"/>
          <w:sz w:val="24"/>
          <w:szCs w:val="24"/>
        </w:rPr>
      </w:pPr>
      <w:r>
        <w:rPr>
          <w:rFonts w:cs="Times New Roman" w:ascii="Arial" w:hAnsi="Arial"/>
          <w:sz w:val="24"/>
          <w:szCs w:val="24"/>
        </w:rPr>
        <w:t>Como bien señala Dario Graziabile (</w:t>
      </w:r>
      <w:r>
        <w:rPr>
          <w:rFonts w:cs="Times New Roman" w:ascii="Arial" w:hAnsi="Arial"/>
          <w:color w:val="000000"/>
          <w:sz w:val="24"/>
          <w:szCs w:val="24"/>
        </w:rPr>
        <w:t>EL RÉGIMEN OBLIGACIONAL EN EL CONCURSO</w:t>
      </w:r>
      <w:r>
        <w:rPr>
          <w:rFonts w:cs="Times New Roman" w:ascii="Arial" w:hAnsi="Arial"/>
          <w:sz w:val="24"/>
          <w:szCs w:val="24"/>
        </w:rPr>
        <w:t>) “...</w:t>
      </w:r>
      <w:r>
        <w:rPr>
          <w:rFonts w:cs="Times New Roman" w:ascii="Arial" w:hAnsi="Arial"/>
          <w:color w:val="000000"/>
          <w:sz w:val="24"/>
          <w:szCs w:val="24"/>
          <w:lang w:val="es-ES"/>
        </w:rPr>
        <w:t>Es primordial a los fines de lograr las consecuencias propias del concurso que se produzca un corte temporal en la determinación del pasivo afectado para poder así desarrollar con normalidad el proceso tendiente a superar la insolvencia, lo que se vería complicado si aquel pasivo se acrecentara constantemente con el paso del tiempo mientras del concurso avanza. No deben existir dudas de que deben cuantificarse en una unidad de medida común (moneda de curso legal) todas las obligaciones del concursado, en un momento determinado (presentación en concurso preventivo y sentencia de quiebra). Tales efectos son propios al concurso para lograr que los acreedores puedan cobrar en forma constante a través de la moneda concursal (cuotas concordatarias o dividendo falimentario)...”</w:t>
      </w:r>
    </w:p>
    <w:p>
      <w:pPr>
        <w:pStyle w:val="Normal"/>
        <w:spacing w:lineRule="auto" w:line="360" w:before="0" w:after="0"/>
        <w:ind w:hanging="0"/>
        <w:jc w:val="both"/>
        <w:rPr>
          <w:rFonts w:ascii="Arial" w:hAnsi="Arial"/>
          <w:sz w:val="24"/>
          <w:szCs w:val="24"/>
        </w:rPr>
      </w:pPr>
      <w:r>
        <w:rPr>
          <w:rFonts w:cs="Times New Roman" w:ascii="Arial" w:hAnsi="Arial"/>
          <w:sz w:val="24"/>
          <w:szCs w:val="24"/>
        </w:rPr>
        <w:t>En conclusión para aspirar a un resultado exitoso del proceso concursal resulta primordial en primer término y como se dice normalmente en la calle “para la pelota”, evitar que los deudas sigan incrementándose por el mero transcurso del tiempo, homogeneizar la moneda en el proceso -principalmente en la quiebra- donde la moneda de pago deberá ser necesariamente la de curso legal en la República Argentina y estableciendo las bases para un acuerdo con los acreedores que permitan transitar el proceso concursal sin los agravamientos que estas circunstancias acarrearían y velar por un plan que permitan en el desarrollo del proceso y con posterioridad superar la situación de crisis a la que se vio arrastrado el deudor para de esta forma permitir su reinserción en el mercado de una manera sana.</w:t>
      </w:r>
    </w:p>
    <w:p>
      <w:pPr>
        <w:pStyle w:val="Normal"/>
        <w:spacing w:lineRule="auto" w:line="360" w:before="0" w:after="0"/>
        <w:ind w:firstLine="360"/>
        <w:jc w:val="both"/>
        <w:rPr>
          <w:rFonts w:ascii="Arial" w:hAnsi="Arial" w:cs="Times New Roman"/>
          <w:sz w:val="24"/>
          <w:szCs w:val="24"/>
        </w:rPr>
      </w:pPr>
      <w:r>
        <w:rPr>
          <w:rFonts w:cs="Times New Roman" w:ascii="Arial" w:hAnsi="Arial"/>
          <w:sz w:val="24"/>
          <w:szCs w:val="24"/>
        </w:rPr>
      </w:r>
    </w:p>
    <w:p>
      <w:pPr>
        <w:pStyle w:val="ListParagraph"/>
        <w:numPr>
          <w:ilvl w:val="0"/>
          <w:numId w:val="4"/>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Efectos liberatorios de los concursos</w:t>
      </w:r>
    </w:p>
    <w:p>
      <w:pPr>
        <w:pStyle w:val="Normal"/>
        <w:spacing w:lineRule="auto" w:line="360" w:before="0" w:after="0"/>
        <w:ind w:hanging="0"/>
        <w:jc w:val="both"/>
        <w:rPr>
          <w:rFonts w:ascii="Arial" w:hAnsi="Arial"/>
          <w:sz w:val="24"/>
          <w:szCs w:val="24"/>
        </w:rPr>
      </w:pPr>
      <w:r>
        <w:rPr>
          <w:rFonts w:cs="Times New Roman" w:ascii="Arial" w:hAnsi="Arial"/>
          <w:sz w:val="24"/>
          <w:szCs w:val="24"/>
        </w:rPr>
        <w:t>Los procesos concursales deben estar enderezados a generar o provocar la liberación del deudor y su pronta reinserción al mercado. Por tal razón nuestra legislación ha incorporado una serie de institutos tendientes a lograr este fin tal como el efecto novatorio de la homologación del acuerdo (art. 55), la prescripción verificatoria (art. 56), el fin de la inhabilitación del fallido humano de pleno derecho al año de la sentencia de quiebra, la conversión de la clausura del procedimiento falencial en conclusión por el transcurso del tiempo, etc. La conclusión de la litis (conflicto concursal) y la insuficiencia (patrimonial) restablecen el equilibrio y la paz social que se vieron alterados por la crisis de insuficiencia patrimonial. Podemos decir que los procesos concursales como “remedio económico” de la insuficiencia patrimonial, resultan mecanismos tardíos, costosos e ineficientes.</w:t>
      </w:r>
    </w:p>
    <w:p>
      <w:pPr>
        <w:pStyle w:val="Normal"/>
        <w:spacing w:lineRule="auto" w:line="360" w:before="0" w:after="0"/>
        <w:ind w:hanging="0"/>
        <w:jc w:val="both"/>
        <w:rPr>
          <w:rFonts w:ascii="Arial" w:hAnsi="Arial"/>
          <w:sz w:val="24"/>
          <w:szCs w:val="24"/>
        </w:rPr>
      </w:pPr>
      <w:r>
        <w:rPr>
          <w:rFonts w:cs="Times New Roman" w:ascii="Arial" w:hAnsi="Arial"/>
          <w:sz w:val="24"/>
          <w:szCs w:val="24"/>
        </w:rPr>
        <w:t>Pero más allá de todo lo aquí expresado resulta claro que los procesos concursales deben permitir la sana reinserción del sujeto concursable al mercado, a una comunidad, a la sociedad, permitiendo que el mismo pueda reconstruir su patrimonio de forma personal y evitando que enmascaradamente como ocurre muchas veces en la práctica que nos toca ver lo hacen bajo las figuras de testaferros, complejas contrataciones, la utilización de familiares, etc.</w:t>
      </w:r>
    </w:p>
    <w:p>
      <w:pPr>
        <w:pStyle w:val="Normal"/>
        <w:spacing w:lineRule="auto" w:line="360" w:before="0" w:after="0"/>
        <w:ind w:hanging="0"/>
        <w:jc w:val="both"/>
        <w:rPr>
          <w:rFonts w:ascii="Arial" w:hAnsi="Arial"/>
          <w:sz w:val="24"/>
          <w:szCs w:val="24"/>
        </w:rPr>
      </w:pPr>
      <w:r>
        <w:rPr>
          <w:rFonts w:cs="Times New Roman" w:ascii="Arial" w:hAnsi="Arial"/>
          <w:sz w:val="24"/>
          <w:szCs w:val="24"/>
        </w:rPr>
        <w:t>Por tales razones es que el derecho concursal erige como unos de sus fines -si bien reconociendo que no es el primordial- que se produzca la liberación del deudor que permita al mismo no solo liberarse de sus deudas contraídas previo a su quiebra que no lo persigan hasta el final de sus días sino también la reinserción en el mercado de una forma pura y transparente, ello es, evitando maniobras simuladas, fraudulentas y/o defraudatorias en la reconstrucción de su patrimonio.</w:t>
      </w:r>
    </w:p>
    <w:p>
      <w:pPr>
        <w:pStyle w:val="Normal"/>
        <w:spacing w:lineRule="auto" w:line="360" w:before="0" w:after="0"/>
        <w:ind w:firstLine="708"/>
        <w:jc w:val="both"/>
        <w:rPr>
          <w:rFonts w:ascii="Arial" w:hAnsi="Arial" w:cs="Times New Roman"/>
          <w:sz w:val="24"/>
          <w:szCs w:val="24"/>
        </w:rPr>
      </w:pPr>
      <w:r>
        <w:rPr>
          <w:rFonts w:cs="Times New Roman" w:ascii="Arial" w:hAnsi="Arial"/>
          <w:sz w:val="24"/>
          <w:szCs w:val="24"/>
        </w:rPr>
      </w:r>
    </w:p>
    <w:p>
      <w:pPr>
        <w:pStyle w:val="ListParagraph"/>
        <w:numPr>
          <w:ilvl w:val="0"/>
          <w:numId w:val="4"/>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Finiquitos de cuestiones pendientes</w:t>
      </w:r>
    </w:p>
    <w:p>
      <w:pPr>
        <w:pStyle w:val="Normal"/>
        <w:spacing w:lineRule="auto" w:line="360" w:before="0" w:after="0"/>
        <w:ind w:hanging="0"/>
        <w:jc w:val="both"/>
        <w:rPr>
          <w:rFonts w:ascii="Arial" w:hAnsi="Arial"/>
          <w:sz w:val="24"/>
          <w:szCs w:val="24"/>
        </w:rPr>
      </w:pPr>
      <w:r>
        <w:rPr>
          <w:rFonts w:cs="Times New Roman" w:ascii="Arial" w:hAnsi="Arial"/>
          <w:sz w:val="24"/>
          <w:szCs w:val="24"/>
        </w:rPr>
        <w:t>También debemos tener en cuenta que la normativa concursal para lograr la resolución del conflicto y la superación de la impotencia patrimonial debe darse finiquitos a las cuestiones patrimoniales pendientes, es decir, a las relaciones jurídicas que preexisten a su institución, recurriendo para ello a soluciones múltiples.</w:t>
      </w:r>
    </w:p>
    <w:p>
      <w:pPr>
        <w:pStyle w:val="Normal"/>
        <w:spacing w:lineRule="auto" w:line="360" w:before="0" w:after="0"/>
        <w:ind w:hanging="0"/>
        <w:jc w:val="both"/>
        <w:rPr>
          <w:rFonts w:ascii="Arial" w:hAnsi="Arial"/>
          <w:sz w:val="24"/>
          <w:szCs w:val="24"/>
        </w:rPr>
      </w:pPr>
      <w:r>
        <w:rPr>
          <w:rFonts w:cs="Times New Roman" w:ascii="Arial" w:hAnsi="Arial"/>
          <w:sz w:val="24"/>
          <w:szCs w:val="24"/>
        </w:rPr>
        <w:t>Un claro ejemplo es la resolución de contratos en curso de ejecución, a la limitación en su eficacia o vigencia de los mismos, ya sea produciendo su suspensión temporal hasta la decisión final a adoptarse sobre su continuidad o resolución atadas al cumplimiento de ciertas etapas del proceso o bien ordenando su ejecución y continuidad en interés del patrimonio cesante y de los acreedores.</w:t>
      </w:r>
    </w:p>
    <w:p>
      <w:pPr>
        <w:pStyle w:val="Normal"/>
        <w:spacing w:lineRule="auto" w:line="360" w:before="0" w:after="0"/>
        <w:ind w:hanging="0"/>
        <w:jc w:val="both"/>
        <w:rPr>
          <w:rFonts w:ascii="Arial" w:hAnsi="Arial"/>
          <w:sz w:val="24"/>
          <w:szCs w:val="24"/>
        </w:rPr>
      </w:pPr>
      <w:r>
        <w:rPr>
          <w:rFonts w:cs="Times New Roman" w:ascii="Arial" w:hAnsi="Arial"/>
          <w:sz w:val="24"/>
          <w:szCs w:val="24"/>
        </w:rPr>
        <w:t>En función de lo expuesto se erige el principio que determina que la sentencia de quiebra por su solo dictado o por los efectos que ella provoca no produce la resolución de los contratos en curso de ejecución donde existan prestaciones reciprocas pendientes de ambos contratantes, sin perjuicio que por tratarse de una regla existirán ciertos contratos que quedaran resueltos de pleno derecho con el dictado de la misma (conf. arg. Arts. 143, 144, 145, 147 y cc LCQ). Este sistema se construye sobre la base de dos reglas: la primera de ella emanada del art. 145 LCQ que torna inaplicable la resolución por incumplimiento con motivo o fundamente en la sentencia de quiebra de los contratos y la segunda que se construye sobre el párrafo final del art. 142 que expresa que la quiebra no da derecho a terceros al resarcimiento de los daños por aplicación de esta ley.</w:t>
      </w:r>
    </w:p>
    <w:p>
      <w:pPr>
        <w:pStyle w:val="Normal"/>
        <w:spacing w:lineRule="auto" w:line="360" w:before="0" w:after="0"/>
        <w:ind w:hanging="0"/>
        <w:jc w:val="both"/>
        <w:rPr>
          <w:rFonts w:ascii="Arial" w:hAnsi="Arial"/>
          <w:sz w:val="24"/>
          <w:szCs w:val="24"/>
        </w:rPr>
      </w:pPr>
      <w:r>
        <w:rPr>
          <w:rFonts w:cs="Times New Roman" w:ascii="Arial" w:hAnsi="Arial"/>
          <w:sz w:val="24"/>
          <w:szCs w:val="24"/>
        </w:rPr>
        <w:t>Esta última regla importa junto con el carácter de la concursalidad un cambio de estatus legal del cual podemos concluir que la aplicación de la ley de concursos, en cuanto sustituye y modifica este estado normativo no supone antijuricidad ni daño resarcible.</w:t>
      </w:r>
    </w:p>
    <w:p>
      <w:pPr>
        <w:pStyle w:val="Normal"/>
        <w:spacing w:lineRule="auto" w:line="360" w:before="0" w:after="0"/>
        <w:ind w:hanging="0"/>
        <w:jc w:val="both"/>
        <w:rPr>
          <w:rFonts w:ascii="Arial" w:hAnsi="Arial"/>
          <w:sz w:val="24"/>
          <w:szCs w:val="24"/>
        </w:rPr>
      </w:pPr>
      <w:r>
        <w:rPr>
          <w:rFonts w:cs="Times New Roman" w:ascii="Arial" w:hAnsi="Arial"/>
          <w:sz w:val="24"/>
          <w:szCs w:val="24"/>
        </w:rPr>
        <w:t>Esta norma tiene su razón de ser en el cambio de la situación pretérita, por lo tanto, si se modifica la misma, deberán cambiarse también las reglas legales que permitan la resolución de la litis, que no es la litis principal del proceso concursal, pero que si constituye al que este da solución.</w:t>
      </w:r>
    </w:p>
    <w:p>
      <w:pPr>
        <w:pStyle w:val="Normal"/>
        <w:spacing w:lineRule="auto" w:line="360" w:before="0" w:after="0"/>
        <w:ind w:firstLine="708"/>
        <w:jc w:val="both"/>
        <w:rPr>
          <w:rFonts w:ascii="Arial" w:hAnsi="Arial" w:cs="Times New Roman"/>
          <w:sz w:val="24"/>
          <w:szCs w:val="24"/>
        </w:rPr>
      </w:pPr>
      <w:r>
        <w:rPr>
          <w:rFonts w:cs="Times New Roman" w:ascii="Arial" w:hAnsi="Arial"/>
          <w:sz w:val="24"/>
          <w:szCs w:val="24"/>
        </w:rPr>
      </w:r>
    </w:p>
    <w:p>
      <w:pPr>
        <w:pStyle w:val="ListParagraph"/>
        <w:numPr>
          <w:ilvl w:val="0"/>
          <w:numId w:val="4"/>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Igualdad de los acreedores</w:t>
      </w:r>
    </w:p>
    <w:p>
      <w:pPr>
        <w:pStyle w:val="Normal"/>
        <w:spacing w:lineRule="auto" w:line="360" w:before="0" w:after="0"/>
        <w:ind w:hanging="0"/>
        <w:jc w:val="both"/>
        <w:rPr>
          <w:rFonts w:ascii="Arial" w:hAnsi="Arial"/>
          <w:sz w:val="24"/>
          <w:szCs w:val="24"/>
        </w:rPr>
      </w:pPr>
      <w:r>
        <w:rPr>
          <w:rFonts w:cs="Times New Roman" w:ascii="Arial" w:hAnsi="Arial"/>
          <w:sz w:val="24"/>
          <w:szCs w:val="24"/>
        </w:rPr>
        <w:t>Sobre este fin mucho se ha escrito y el tiempo lo ha ratificado. Tengamos en claro que ante la pregunta si todos los acreedores resultan iguales frente a un proceso concursal, la respuesta negativa se impone desde el mismo momento que tanto la ley vigente como todas las anteriores han incorporado y reconocido un régimen de privilegios y preferencias que marcan desde la faz legal categorías de acreedores.</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Es claro entonces que no todos los acreedores se encuentran posicionados de la misma manera frente a la crisis. Algunos contaran con más herramientas que permitan ver en cierta medida satisfecho de mejor manera sus acreencias. </w:t>
      </w:r>
    </w:p>
    <w:p>
      <w:pPr>
        <w:pStyle w:val="Normal"/>
        <w:spacing w:lineRule="auto" w:line="360" w:before="0" w:after="0"/>
        <w:ind w:hanging="0"/>
        <w:jc w:val="both"/>
        <w:rPr>
          <w:rFonts w:ascii="Arial" w:hAnsi="Arial"/>
          <w:sz w:val="24"/>
          <w:szCs w:val="24"/>
        </w:rPr>
      </w:pPr>
      <w:r>
        <w:rPr>
          <w:rFonts w:cs="Times New Roman" w:ascii="Arial" w:hAnsi="Arial"/>
          <w:sz w:val="24"/>
          <w:szCs w:val="24"/>
        </w:rPr>
        <w:t>Sin perjuicio de lo expuesto se ha sostenido enfáticamente por parte de la doctrina y la jurisprudencia que el proceso concursal se construye sobre este fin de la igualdad de los acreedores. La circunstancia de existir un régimen de privilegio no altera este fin en virtud que como lo ha sostenido por muchos años nuestro Tribunal cimero, debemos entender que el alcance de este fin es el trato paritético o igualitario entre los que se encuentran en idénticas condiciones. Nuestra ley 24.522 reforzó este fin con la clara incorporación de la norma del art. 41 que a la facultad al concursado a agrupar y clasificar a sus acreedores a los fines de poder efectuar propuestas diferenciadas no ha hecho más que hacerse eco de lo que en la práctica ocurrida a espaldas del juez y a la necesidad de reconocer esas diferencias siempre existentes al tiempo de la negociación con la composición de los acreedores que conforman el pasivo concursal.</w:t>
      </w:r>
    </w:p>
    <w:p>
      <w:pPr>
        <w:pStyle w:val="Normal"/>
        <w:spacing w:lineRule="auto" w:line="360" w:before="0" w:after="0"/>
        <w:ind w:hanging="0"/>
        <w:jc w:val="both"/>
        <w:rPr>
          <w:rFonts w:ascii="Arial" w:hAnsi="Arial"/>
          <w:sz w:val="24"/>
          <w:szCs w:val="24"/>
        </w:rPr>
      </w:pPr>
      <w:r>
        <w:rPr>
          <w:rFonts w:cs="Times New Roman" w:ascii="Arial" w:hAnsi="Arial"/>
          <w:sz w:val="24"/>
          <w:szCs w:val="24"/>
        </w:rPr>
        <w:t>También podemos observar esta nota de la igualdad en la equiparación que en punto a la verificación -v.gr- establece nuestra legislación concursal al imponer la carga verificatoria a “todos” los acreedores anteriores a la presentación concursal y/o declaración de quiebra; en materia de fuero de atracción que “todos” los procesos de contenido patrimonial seguidos contra el concursado/fallido se ven atraídos por el universal, etc. Las excepciones que contempla el sistema concursal no hacen más que ratificar la regla y la igualdad es consecuencia de los otros caracteres del derecho concursal: si la recadencia de las pretensiones creditorias se asientan en un solo patrimonio y un nuevo estatuto legal desplazan los precedentes, la lógica consecuencia es que la igualdad se establezca no solo por necesidad del sistema, sino también para reafirmar y ratificar principios constitucionales cuya vigencia trasciende al derecho concursal y a los procesos concursales para resolver la litis concursal.</w:t>
      </w:r>
    </w:p>
    <w:p>
      <w:pPr>
        <w:pStyle w:val="Normal"/>
        <w:spacing w:lineRule="auto" w:line="360" w:before="0" w:after="0"/>
        <w:ind w:firstLine="708"/>
        <w:jc w:val="both"/>
        <w:rPr>
          <w:rFonts w:ascii="Arial" w:hAnsi="Arial" w:cs="Times New Roman"/>
          <w:sz w:val="24"/>
          <w:szCs w:val="24"/>
        </w:rPr>
      </w:pPr>
      <w:r>
        <w:rPr>
          <w:rFonts w:cs="Times New Roman" w:ascii="Arial" w:hAnsi="Arial"/>
          <w:sz w:val="24"/>
          <w:szCs w:val="24"/>
        </w:rPr>
      </w:r>
    </w:p>
    <w:p>
      <w:pPr>
        <w:pStyle w:val="ListParagraph"/>
        <w:numPr>
          <w:ilvl w:val="0"/>
          <w:numId w:val="4"/>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Integridad del Patrimonio</w:t>
      </w:r>
    </w:p>
    <w:p>
      <w:pPr>
        <w:pStyle w:val="Normal"/>
        <w:spacing w:lineRule="auto" w:line="360" w:before="0" w:after="0"/>
        <w:ind w:hanging="0"/>
        <w:jc w:val="both"/>
        <w:rPr>
          <w:rFonts w:ascii="Arial" w:hAnsi="Arial"/>
          <w:sz w:val="24"/>
          <w:szCs w:val="24"/>
        </w:rPr>
      </w:pPr>
      <w:r>
        <w:rPr>
          <w:rFonts w:cs="Times New Roman" w:ascii="Arial" w:hAnsi="Arial"/>
          <w:sz w:val="24"/>
          <w:szCs w:val="24"/>
        </w:rPr>
        <w:t>La noción de patrimonio entendido como el conjunto de bienes de una persona (conf. Art. 2312 del CCyC) resulta ser el punto de partida del presente fin, puesto que en función del rol de garantía (arts 242 y 743 del CCivCom) que cumple el patrimonio de un sujeto y teniendo en cuenta el largo proceso de despersonalización y patrimonialización de la responsabilidad obligacional, se erige como un pilar en sí mismo para el derecho concursal.</w:t>
      </w:r>
    </w:p>
    <w:p>
      <w:pPr>
        <w:pStyle w:val="Normal"/>
        <w:spacing w:lineRule="auto" w:line="360" w:before="0" w:after="0"/>
        <w:ind w:hanging="0"/>
        <w:jc w:val="both"/>
        <w:rPr>
          <w:rFonts w:ascii="Arial" w:hAnsi="Arial"/>
          <w:sz w:val="24"/>
          <w:szCs w:val="24"/>
        </w:rPr>
      </w:pPr>
      <w:r>
        <w:rPr>
          <w:rFonts w:cs="Times New Roman" w:ascii="Arial" w:hAnsi="Arial"/>
          <w:sz w:val="24"/>
          <w:szCs w:val="24"/>
        </w:rPr>
        <w:t>En efecto el deudor ante la situación de impotencia patrimonial, la crisis que dicha impotencia genera, el conflicto con sus acreedores y la escasez patrimonial, responde frente a los mismos con los bienes que integran su patrimonio por regla general, claro está, con las exclusiones tanto cualitativas como temporales que la propia legislación concursal prevé.</w:t>
      </w:r>
    </w:p>
    <w:p>
      <w:pPr>
        <w:pStyle w:val="Normal"/>
        <w:spacing w:lineRule="auto" w:line="360" w:before="0" w:after="0"/>
        <w:ind w:hanging="0"/>
        <w:jc w:val="both"/>
        <w:rPr>
          <w:rFonts w:ascii="Arial" w:hAnsi="Arial"/>
          <w:sz w:val="24"/>
          <w:szCs w:val="24"/>
        </w:rPr>
      </w:pPr>
      <w:r>
        <w:rPr>
          <w:rFonts w:cs="Times New Roman" w:ascii="Arial" w:hAnsi="Arial"/>
          <w:sz w:val="24"/>
          <w:szCs w:val="24"/>
        </w:rPr>
        <w:t>Esto permite establecer que cuanto mayor claridad y realidad rodee a la composición patrimonial del deudor, mayor será la expectativa de cobro de los acreedores frente a la insolvencia. Es por ello que el legislador concursal establece como uno de sus fines rectores el de mantener la integridad del patrimonio, que el mismo no pueda ser agredido, ocultado, desmembrado o dispuesto en violación al régimen concursal y a los acreedores concursales/falenciales.</w:t>
      </w:r>
    </w:p>
    <w:p>
      <w:pPr>
        <w:pStyle w:val="Normal"/>
        <w:spacing w:lineRule="auto" w:line="360" w:before="0" w:after="0"/>
        <w:ind w:hanging="0"/>
        <w:jc w:val="both"/>
        <w:rPr>
          <w:rFonts w:ascii="Arial" w:hAnsi="Arial"/>
          <w:sz w:val="24"/>
          <w:szCs w:val="24"/>
        </w:rPr>
      </w:pPr>
      <w:r>
        <w:rPr>
          <w:rFonts w:cs="Times New Roman" w:ascii="Arial" w:hAnsi="Arial"/>
          <w:sz w:val="24"/>
          <w:szCs w:val="24"/>
        </w:rPr>
        <w:t>En tal sentido se ha dicho que lo que se pretende es que abierta la instancia de un proceso concursal el patrimonio cual fotografía se mantenga incólume durante todo el trámite del mismo, no pudiendo modificarse las condiciones patrimoniales del mismo en el devenir del proceso, salvo claro esta las excepciones legalmente previstas que son muchas (v.gr. Oposiciones de boletos de compraventa, restitución de bienes de terceros, ejecución de garantías reales, etc.). Por tal razón se incorporan mecanismos tendientes a impedir que el concursada/fallido (v. gr. desapoderamiento, incautación, inhibición general de bienes, etc.), o los acreedores (levantamiento de cautelares, prohibición de promover acciones de contenido patrimonial, prohibición de realización de actos de ejecución forzosa, etc.) puedan agredir de forma individual el patrimonio garantía de las acreencias.</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Ahora bien, ocurre muchas veces que el deudor llega a la instancia procesal concursal con un patrimonio que no traduce su verdadero alcance económico en virtud de haberse efectuado actos jurídicos respecto de los bienes que lo integran que pueden potencialmente resultar perjudiciales para los acreedores. Es aquí cuando tanto el derecho común como el derecho concursal prevén acciones y procesos tendientes a recomponer y reintegrar bienes a un patrimonio potenciando y reflejando de esta manera su alcance real. Es por tal motivo que el legislador concursal y si bien con las dificultades expresadas tanto por la doctrina como por la jurisprudencia incorpora acciones de recomposición patrimonial, tales como las acciones de ineficacia, las acciones de responsabilidad y las extensiones de quiebra como mecanismos recompositivos del patrimonio. </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Por otro lado no debemos dejar de mencionar que dichas acciones recompositivas, que potenciaran o recomprondrán el patrimonio, no resultan una preocupación exclusiva del derecho concursal, puesto que mecanismos similares a los previstos en las normas de los arts. 118, 119 y s.,s, 160, 161 y s.s. y 173/176 todos LCQ los encontramos en la normativa del CCivCom (acciones revocatorias o paulianas, de simulación, directa, etc.), en el régimen de la Ley General de Sociedades con las acciones sociales de responsabilidad, etc. </w:t>
      </w:r>
    </w:p>
    <w:p>
      <w:pPr>
        <w:pStyle w:val="Normal"/>
        <w:spacing w:lineRule="auto" w:line="360" w:before="0" w:after="0"/>
        <w:jc w:val="both"/>
        <w:rPr>
          <w:rFonts w:ascii="Times New Roman" w:hAnsi="Times New Roman" w:cs="Times New Roman"/>
          <w:sz w:val="20"/>
          <w:szCs w:val="20"/>
        </w:rPr>
      </w:pPr>
      <w:r>
        <w:rPr>
          <w:rFonts w:cs="Times New Roman" w:ascii="Arial" w:hAnsi="Arial"/>
          <w:sz w:val="24"/>
          <w:szCs w:val="24"/>
        </w:rPr>
        <w:t>Ante escenarios patrimoniales que no reflejen su real alcance en virtud del desbaratamiento previo es que la legislación ha incorporado mecanismos que permitirán recomponer la situación patrimonial. Y ello es lo querido y debido por parte de la normativa concursal en virtud de ser -como ya se dijera- el patrimonio no solo la prenda común de los acreedores sino el eje de la responsabilidad obligacional del deudor frente a sus acreedores. De esta manera esta noción de patrimonio cumplirá la función de garantía que establece y demanda el CCivCom.</w:t>
      </w:r>
    </w:p>
    <w:p>
      <w:pPr>
        <w:pStyle w:val="Normal"/>
        <w:spacing w:lineRule="auto" w:line="360" w:before="0" w:after="0"/>
        <w:jc w:val="both"/>
        <w:rPr>
          <w:rFonts w:ascii="Arial" w:hAnsi="Arial" w:cs="Times New Roman"/>
          <w:sz w:val="24"/>
          <w:szCs w:val="24"/>
        </w:rPr>
      </w:pPr>
      <w:r>
        <w:rPr>
          <w:rFonts w:cs="Times New Roman" w:ascii="Arial" w:hAnsi="Arial"/>
          <w:sz w:val="24"/>
          <w:szCs w:val="24"/>
        </w:rPr>
      </w:r>
    </w:p>
    <w:p>
      <w:pPr>
        <w:pStyle w:val="ListParagraph"/>
        <w:numPr>
          <w:ilvl w:val="0"/>
          <w:numId w:val="4"/>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Conservación de la empresa</w:t>
      </w:r>
    </w:p>
    <w:p>
      <w:pPr>
        <w:pStyle w:val="Normal"/>
        <w:spacing w:lineRule="auto" w:line="360" w:before="0" w:after="0"/>
        <w:ind w:hanging="0"/>
        <w:jc w:val="both"/>
        <w:rPr>
          <w:rFonts w:ascii="Arial" w:hAnsi="Arial"/>
          <w:sz w:val="24"/>
          <w:szCs w:val="24"/>
        </w:rPr>
      </w:pPr>
      <w:r>
        <w:rPr>
          <w:rFonts w:cs="Times New Roman" w:ascii="Arial" w:hAnsi="Arial"/>
          <w:sz w:val="24"/>
          <w:szCs w:val="24"/>
        </w:rPr>
        <w:t>Ya se ha dicho y establecido como un principio del derecho concursal que las empresas hoy en día por las funciones que llevan adelante son consideradas bienes valiosos y por tal motivo merecen el resguardo y la protección del legislador concursal. Ahora debemos preguntarnos si cualquier actividad empresarial, entendida desde la concepción económica y jurídica como toda organización de factores de capital y humanos tendientes a la producción y comercialización de bienes y servicios en un mercado con el fin de obtener una ganancia debiendo asimismo soportar las perdidas sus integrantes debe ser conservada ante la situación de crisis de la empresa.</w:t>
      </w:r>
    </w:p>
    <w:p>
      <w:pPr>
        <w:pStyle w:val="Normal"/>
        <w:spacing w:lineRule="auto" w:line="360" w:before="0" w:after="0"/>
        <w:ind w:hanging="0"/>
        <w:jc w:val="both"/>
        <w:rPr>
          <w:rFonts w:ascii="Arial" w:hAnsi="Arial"/>
          <w:sz w:val="24"/>
          <w:szCs w:val="24"/>
        </w:rPr>
      </w:pPr>
      <w:r>
        <w:rPr>
          <w:rFonts w:cs="Times New Roman" w:ascii="Arial" w:hAnsi="Arial"/>
          <w:sz w:val="24"/>
          <w:szCs w:val="24"/>
        </w:rPr>
        <w:t>En tal sentido la doctrina en forma mayoritaria ha dicho que no cualquier actividad empresarial ante la situación de crisis merece ser conservada, sino aquella empresa que resulta “socialmente útil”. La noción de utilidad social de la empresa debe ser entendida en sus justos alcances, no limitando exclusivamente el concepto de considerarse útil a aquellas empresas consideradas grandes, sino que complementando dicha noción también podrá ser merecedora de considerarse socialmente útil un micro emprendimiento o una pyme en virtud de analizar su actividad especifica en una comunidad determinada.</w:t>
      </w:r>
    </w:p>
    <w:p>
      <w:pPr>
        <w:pStyle w:val="Normal"/>
        <w:spacing w:lineRule="auto" w:line="360" w:before="0" w:after="0"/>
        <w:ind w:hanging="0"/>
        <w:jc w:val="both"/>
        <w:rPr>
          <w:rFonts w:ascii="Arial" w:hAnsi="Arial"/>
          <w:sz w:val="24"/>
          <w:szCs w:val="24"/>
        </w:rPr>
      </w:pPr>
      <w:r>
        <w:rPr>
          <w:rFonts w:cs="Times New Roman" w:ascii="Arial" w:hAnsi="Arial"/>
          <w:sz w:val="24"/>
          <w:szCs w:val="24"/>
        </w:rPr>
        <w:t>Es cierto que resulta un paradigma aceptado en este punto el considerar que “las grandes empresas nunca quiebran” en virtud que el cese de dichas actividades y su repercusión negativa puede traer para la sociedad, pero también podemos afirmar que una pequeña empresa enclavada en un pequeña comunidad donde no existan empresas que brinden los servicios que la misma ofrece u ofrezca productos que ninguna otra comercializa puede y debe ser considerada para ese núcleo social como “útil” ya que la falta de dicho emprendimiento provocara un desabastecimiento o un vació en la prestación de un servicio que puede resultar indispensable para la continuidad y supervivencia de la población. Tan es así los expuesto que la propia legislación concursal contempla en la manda del art. 189 LCQ que ante la quiebra de empresas que prestan servicios públicos que son considerados “imprescindibles” no puede cesar la prestación de dicho servicio disponiéndose en consecuencia la continuación inmediata de la explotación de la empresa hasta tanto se adopte por parte de la autoridad otorgante de la concesión o autoridad pertinente y dentro del plazo de 30 días de comunicada dicha circunstancia a la misma.</w:t>
      </w:r>
    </w:p>
    <w:p>
      <w:pPr>
        <w:pStyle w:val="Normal"/>
        <w:spacing w:lineRule="auto" w:line="360" w:before="0" w:after="0"/>
        <w:ind w:hanging="0"/>
        <w:jc w:val="both"/>
        <w:rPr>
          <w:rFonts w:ascii="Arial" w:hAnsi="Arial"/>
          <w:sz w:val="24"/>
          <w:szCs w:val="24"/>
        </w:rPr>
      </w:pPr>
      <w:r>
        <w:rPr>
          <w:rFonts w:cs="Times New Roman" w:ascii="Arial" w:hAnsi="Arial"/>
          <w:sz w:val="24"/>
          <w:szCs w:val="24"/>
        </w:rPr>
        <w:t>La noción de utilidad social debe estar relacionada con las repercusiones que el cierre de dicha empresa pueda traer aparejado a la comunidad donde se encuentra enclavaba, teniendo en cuenta que siempre existirán razones que perjudiquen directa o indirectamente a ciertas partes ante su cierre y que por tal razón demanden de parte de la legislación concursal la “conservación de la misma”, pero ello debe ser analizado en cada caso particular y tomando en cuenta las circunstancias de dimensión de la misma, cantidad de empleados, tipo de actividad que desarrolla, competidores o prestadores de idénticos servicios, etc.</w:t>
      </w:r>
    </w:p>
    <w:p>
      <w:pPr>
        <w:pStyle w:val="Normal"/>
        <w:spacing w:lineRule="auto" w:line="360" w:before="0" w:after="0"/>
        <w:ind w:hanging="0"/>
        <w:jc w:val="both"/>
        <w:rPr>
          <w:rFonts w:ascii="Arial" w:hAnsi="Arial"/>
          <w:sz w:val="24"/>
          <w:szCs w:val="24"/>
        </w:rPr>
      </w:pPr>
      <w:r>
        <w:rPr>
          <w:rFonts w:cs="Times New Roman" w:ascii="Arial" w:hAnsi="Arial"/>
          <w:sz w:val="24"/>
          <w:szCs w:val="24"/>
        </w:rPr>
        <w:t>Por otro lado, hay un sector de la doctrina que considera que la empresa que merece ser conservada desde el punto de vista de la legislación concursal es aquella empresa que es considerada no solo socialmente útil sino también “económicamente viable”.</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Esta noción de “viabilidad económica” resulta ser un concepto extremadamente peligroso para analizar de forma previa y establecer como un fin del derecho concursal que se reúnan ambas condiciones para que merezca la empresa ser conservada desde el punto de vista concursal. </w:t>
      </w:r>
    </w:p>
    <w:p>
      <w:pPr>
        <w:pStyle w:val="Normal"/>
        <w:spacing w:lineRule="auto" w:line="360" w:before="0" w:after="0"/>
        <w:ind w:hanging="0"/>
        <w:jc w:val="both"/>
        <w:rPr>
          <w:rFonts w:ascii="Arial" w:hAnsi="Arial"/>
          <w:sz w:val="24"/>
          <w:szCs w:val="24"/>
        </w:rPr>
      </w:pPr>
      <w:r>
        <w:rPr>
          <w:rFonts w:cs="Times New Roman" w:ascii="Arial" w:hAnsi="Arial"/>
          <w:color w:val="000000"/>
          <w:sz w:val="24"/>
          <w:szCs w:val="24"/>
        </w:rPr>
        <w:t xml:space="preserve">Explicado de forma simple, una empresa es viable económicamente hablando si es capaz de obtener un beneficio con la venta de un bien o la contratación de sus servicios o, dicho de otra manera, cuando su actividad económica le proporciona beneficios. Un proyecto demostrará ser viable económicamente, siempre que se obtenga de él, una rentabilidad positiva y aceptable. Por lo tanto, para medir la rentabilidad habrá que analizar los beneficios previstos y relacionarlos con la inversión necesaria para obtenerlos. </w:t>
      </w:r>
    </w:p>
    <w:p>
      <w:pPr>
        <w:pStyle w:val="Normal"/>
        <w:spacing w:lineRule="auto" w:line="360" w:before="0" w:after="0"/>
        <w:ind w:hanging="0"/>
        <w:jc w:val="both"/>
        <w:rPr/>
      </w:pPr>
      <w:r>
        <w:rPr>
          <w:rStyle w:val="Strong"/>
          <w:rFonts w:cs="Times New Roman" w:ascii="Arial" w:hAnsi="Arial"/>
          <w:b w:val="false"/>
          <w:color w:val="000000"/>
          <w:sz w:val="24"/>
          <w:szCs w:val="24"/>
        </w:rPr>
        <w:t>Una empresa que no es rentable</w:t>
      </w:r>
      <w:r>
        <w:rPr>
          <w:rFonts w:cs="Times New Roman" w:ascii="Arial" w:hAnsi="Arial"/>
          <w:color w:val="000000"/>
          <w:sz w:val="24"/>
          <w:szCs w:val="24"/>
        </w:rPr>
        <w:t> al llevar a cabo su actividad </w:t>
      </w:r>
      <w:r>
        <w:rPr>
          <w:rStyle w:val="Strong"/>
          <w:rFonts w:cs="Times New Roman" w:ascii="Arial" w:hAnsi="Arial"/>
          <w:b w:val="false"/>
          <w:color w:val="000000"/>
          <w:sz w:val="24"/>
          <w:szCs w:val="24"/>
        </w:rPr>
        <w:t>no va a llegar a buen puerto</w:t>
      </w:r>
      <w:r>
        <w:rPr>
          <w:rFonts w:cs="Times New Roman" w:ascii="Arial" w:hAnsi="Arial"/>
          <w:color w:val="000000"/>
          <w:sz w:val="24"/>
          <w:szCs w:val="24"/>
        </w:rPr>
        <w:t>, eso es un hecho. Es vital que la empresa logre generar unos beneficios que soporten todo el coste que genera llevar a cabo su actividad económica. Nuestro objetivo como buenos gestores es hacer una </w:t>
      </w:r>
      <w:r>
        <w:rPr>
          <w:rStyle w:val="Strong"/>
          <w:rFonts w:cs="Times New Roman" w:ascii="Arial" w:hAnsi="Arial"/>
          <w:b w:val="false"/>
          <w:color w:val="000000"/>
          <w:sz w:val="24"/>
          <w:szCs w:val="24"/>
        </w:rPr>
        <w:t>previsión de ingresos y gastos</w:t>
      </w:r>
      <w:r>
        <w:rPr>
          <w:rFonts w:cs="Times New Roman" w:ascii="Arial" w:hAnsi="Arial"/>
          <w:color w:val="000000"/>
          <w:sz w:val="24"/>
          <w:szCs w:val="24"/>
        </w:rPr>
        <w:t xml:space="preserve">, que nos permita analizar de antemano los posibles resultados que tendrá nuestra empresa y, por ende, si puede llegar a ser viable económicamente. </w:t>
      </w:r>
    </w:p>
    <w:p>
      <w:pPr>
        <w:pStyle w:val="Normal"/>
        <w:spacing w:lineRule="auto" w:line="360" w:before="0" w:after="0"/>
        <w:ind w:hanging="0"/>
        <w:jc w:val="both"/>
        <w:rPr/>
      </w:pPr>
      <w:r>
        <w:rPr>
          <w:rFonts w:cs="Times New Roman" w:ascii="Arial" w:hAnsi="Arial"/>
          <w:sz w:val="24"/>
          <w:szCs w:val="24"/>
        </w:rPr>
        <w:t xml:space="preserve">Ahora bien, desde el punto de vista concursal importa mucho más la viabilidad financiera entendida como </w:t>
      </w:r>
      <w:r>
        <w:rPr>
          <w:rFonts w:cs="Times New Roman" w:ascii="Arial" w:hAnsi="Arial"/>
          <w:b/>
          <w:sz w:val="24"/>
          <w:szCs w:val="24"/>
        </w:rPr>
        <w:t>“</w:t>
      </w:r>
      <w:r>
        <w:rPr>
          <w:rStyle w:val="Strong"/>
          <w:rFonts w:cs="Times New Roman" w:ascii="Arial" w:hAnsi="Arial"/>
          <w:b w:val="false"/>
          <w:color w:val="000000"/>
          <w:sz w:val="24"/>
          <w:szCs w:val="24"/>
        </w:rPr>
        <w:t>la capacidad</w:t>
      </w:r>
      <w:r>
        <w:rPr>
          <w:rStyle w:val="Strong"/>
          <w:rFonts w:cs="Times New Roman" w:ascii="Arial" w:hAnsi="Arial"/>
          <w:color w:val="000000"/>
          <w:sz w:val="24"/>
          <w:szCs w:val="24"/>
        </w:rPr>
        <w:t xml:space="preserve"> </w:t>
      </w:r>
      <w:r>
        <w:rPr>
          <w:rFonts w:cs="Times New Roman" w:ascii="Arial" w:hAnsi="Arial"/>
          <w:color w:val="000000"/>
          <w:sz w:val="24"/>
          <w:szCs w:val="24"/>
        </w:rPr>
        <w:t xml:space="preserve">que tiene que tener toda empresa factible </w:t>
      </w:r>
      <w:r>
        <w:rPr>
          <w:rStyle w:val="Strong"/>
          <w:rFonts w:cs="Times New Roman" w:ascii="Arial" w:hAnsi="Arial"/>
          <w:b w:val="false"/>
          <w:color w:val="000000"/>
          <w:sz w:val="24"/>
          <w:szCs w:val="24"/>
        </w:rPr>
        <w:t>de financiar y hacer frente a los pagos</w:t>
      </w:r>
      <w:r>
        <w:rPr>
          <w:rStyle w:val="Strong"/>
          <w:rFonts w:cs="Times New Roman" w:ascii="Arial" w:hAnsi="Arial"/>
          <w:color w:val="000000"/>
          <w:sz w:val="24"/>
          <w:szCs w:val="24"/>
        </w:rPr>
        <w:t xml:space="preserve"> </w:t>
      </w:r>
      <w:r>
        <w:rPr>
          <w:rFonts w:cs="Times New Roman" w:ascii="Arial" w:hAnsi="Arial"/>
          <w:color w:val="000000"/>
          <w:sz w:val="24"/>
          <w:szCs w:val="24"/>
        </w:rPr>
        <w:t>derivados de la realización de su actividad económica, tanto a largo como corto y medio plazo</w:t>
      </w:r>
      <w:r>
        <w:rPr>
          <w:rFonts w:cs="Times New Roman" w:ascii="Arial" w:hAnsi="Arial"/>
          <w:b/>
          <w:color w:val="000000"/>
          <w:sz w:val="24"/>
          <w:szCs w:val="24"/>
        </w:rPr>
        <w:t xml:space="preserve">”. </w:t>
      </w:r>
      <w:r>
        <w:rPr>
          <w:rFonts w:cs="Times New Roman" w:ascii="Arial" w:hAnsi="Arial"/>
          <w:color w:val="000000"/>
          <w:sz w:val="24"/>
          <w:szCs w:val="24"/>
        </w:rPr>
        <w:t xml:space="preserve">Para que se entienda un negocio puede ser </w:t>
      </w:r>
      <w:r>
        <w:rPr>
          <w:rStyle w:val="Strong"/>
          <w:rFonts w:cs="Times New Roman" w:ascii="Arial" w:hAnsi="Arial"/>
          <w:b w:val="false"/>
          <w:color w:val="000000"/>
          <w:sz w:val="24"/>
          <w:szCs w:val="24"/>
        </w:rPr>
        <w:t>viable económicamente</w:t>
      </w:r>
      <w:r>
        <w:rPr>
          <w:rFonts w:cs="Times New Roman" w:ascii="Arial" w:hAnsi="Arial"/>
          <w:color w:val="000000"/>
          <w:sz w:val="24"/>
          <w:szCs w:val="24"/>
        </w:rPr>
        <w:t>, es decir, los ingresos son mayores que los gastos; sin embargo, puede no ser viable financieramente. Un ejemplo de lo anterior es cuando el periodo medio de cobro resulta superior al periodo medio de pago y además no obtenemos financiación bancaria.</w:t>
      </w:r>
      <w:r>
        <w:rPr>
          <w:rFonts w:cs="Times New Roman" w:ascii="Arial" w:hAnsi="Arial"/>
          <w:b/>
          <w:color w:val="000000"/>
          <w:sz w:val="24"/>
          <w:szCs w:val="24"/>
        </w:rPr>
        <w:t xml:space="preserve"> </w:t>
      </w:r>
    </w:p>
    <w:p>
      <w:pPr>
        <w:pStyle w:val="Normal"/>
        <w:spacing w:lineRule="auto" w:line="360" w:before="0" w:after="0"/>
        <w:ind w:hanging="0"/>
        <w:jc w:val="both"/>
        <w:rPr/>
      </w:pPr>
      <w:r>
        <w:rPr>
          <w:rFonts w:cs="Times New Roman" w:ascii="Arial" w:hAnsi="Arial"/>
          <w:color w:val="000000"/>
          <w:sz w:val="24"/>
          <w:szCs w:val="24"/>
        </w:rPr>
        <w:t>Por otra parte, si un negocio no es viable económicamente, es decir, los ingresos son inferiores a los gastos, nunca podrá ser </w:t>
      </w:r>
      <w:r>
        <w:rPr>
          <w:rStyle w:val="Strong"/>
          <w:rFonts w:cs="Times New Roman" w:ascii="Arial" w:hAnsi="Arial"/>
          <w:b w:val="false"/>
          <w:color w:val="000000"/>
          <w:sz w:val="24"/>
          <w:szCs w:val="24"/>
        </w:rPr>
        <w:t>viable financieramente</w:t>
      </w:r>
      <w:r>
        <w:rPr>
          <w:rFonts w:cs="Times New Roman" w:ascii="Arial" w:hAnsi="Arial"/>
          <w:color w:val="000000"/>
          <w:sz w:val="24"/>
          <w:szCs w:val="24"/>
        </w:rPr>
        <w:t>. Incluso en el caso de que los clientes pagasen al contado, y nosotros tuviéramos la opción de pagar a 90 días a los proveedores, lo único que se consigue es retrasar el momento de la quiebra. En conclusión: Siendo los gastos superiores a los ingresos, nunca se va a poder hacer frente a todos los pagos.</w:t>
      </w:r>
      <w:r>
        <w:rPr>
          <w:rFonts w:cs="Times New Roman" w:ascii="Arial" w:hAnsi="Arial"/>
          <w:b/>
          <w:color w:val="000000"/>
          <w:sz w:val="24"/>
          <w:szCs w:val="24"/>
        </w:rPr>
        <w:t xml:space="preserve"> </w:t>
      </w:r>
    </w:p>
    <w:p>
      <w:pPr>
        <w:pStyle w:val="Normal"/>
        <w:spacing w:lineRule="auto" w:line="360" w:before="0" w:after="0"/>
        <w:ind w:hanging="0"/>
        <w:jc w:val="both"/>
        <w:rPr>
          <w:rFonts w:ascii="Arial" w:hAnsi="Arial"/>
          <w:sz w:val="24"/>
          <w:szCs w:val="24"/>
        </w:rPr>
      </w:pPr>
      <w:r>
        <w:rPr>
          <w:rFonts w:cs="Times New Roman" w:ascii="Arial" w:hAnsi="Arial"/>
          <w:color w:val="000000"/>
          <w:sz w:val="24"/>
          <w:szCs w:val="24"/>
        </w:rPr>
        <w:t>Ahora bien, porque anticipe la peligrosidad de considerar la viabilidad económica como complemento natural de la utilidad social demandada en las empresas que merecen ser conservadas por el derecho concursal, porque en la experiencia de nuestro país hemos presenciado innumerables situaciones donde por la interferencia del estado en la toma de decisiones, o sea, por factores exógenos al empresario y la actividad empresarial han tornado viables actividades empresariales que no lo eran y a la inversa también ha ocurrido. Por ello al tiempo de evaluar este recaudo debe uno ser muy cauteloso y no generalizar, colocando como principio básico fundamental que la empresa no solo sea socialmente útil sino también económicamente viable.</w:t>
      </w:r>
    </w:p>
    <w:p>
      <w:pPr>
        <w:pStyle w:val="Normal"/>
        <w:spacing w:lineRule="auto" w:line="360" w:before="0" w:after="0"/>
        <w:ind w:firstLine="708"/>
        <w:jc w:val="both"/>
        <w:rPr>
          <w:rFonts w:ascii="Arial" w:hAnsi="Arial" w:cs="Times New Roman"/>
          <w:sz w:val="24"/>
          <w:szCs w:val="24"/>
        </w:rPr>
      </w:pPr>
      <w:r>
        <w:rPr>
          <w:rFonts w:cs="Times New Roman" w:ascii="Arial" w:hAnsi="Arial"/>
          <w:sz w:val="24"/>
          <w:szCs w:val="24"/>
        </w:rPr>
      </w:r>
    </w:p>
    <w:p>
      <w:pPr>
        <w:pStyle w:val="ListParagraph"/>
        <w:numPr>
          <w:ilvl w:val="0"/>
          <w:numId w:val="4"/>
        </w:numPr>
        <w:spacing w:lineRule="auto" w:line="360" w:before="0" w:after="0"/>
        <w:contextualSpacing/>
        <w:jc w:val="both"/>
        <w:rPr>
          <w:rFonts w:ascii="Times New Roman" w:hAnsi="Times New Roman" w:cs="Times New Roman"/>
          <w:b/>
          <w:b/>
          <w:sz w:val="20"/>
          <w:szCs w:val="20"/>
        </w:rPr>
      </w:pPr>
      <w:r>
        <w:rPr>
          <w:rFonts w:cs="Times New Roman" w:ascii="Arial" w:hAnsi="Arial"/>
          <w:b/>
          <w:sz w:val="24"/>
          <w:szCs w:val="24"/>
        </w:rPr>
        <w:t>Participación de los trabajadores bajo formas de Cooperativas</w:t>
      </w:r>
    </w:p>
    <w:p>
      <w:pPr>
        <w:pStyle w:val="Normal"/>
        <w:spacing w:lineRule="auto" w:line="360" w:before="0" w:after="0"/>
        <w:ind w:hanging="0"/>
        <w:jc w:val="both"/>
        <w:rPr>
          <w:rFonts w:ascii="Arial" w:hAnsi="Arial"/>
          <w:sz w:val="24"/>
          <w:szCs w:val="24"/>
        </w:rPr>
      </w:pPr>
      <w:r>
        <w:rPr>
          <w:rFonts w:cs="Times New Roman" w:ascii="Arial" w:hAnsi="Arial"/>
          <w:sz w:val="24"/>
          <w:szCs w:val="24"/>
        </w:rPr>
        <w:t>Como consecuencia de las reformas introducidas a la ley concursal por las leyes 26086 y 26684 donde se consagro un alto grado de participación en el conflicto concursal a los trabajadores, la legislación concursal ha adoptado una posición -que me permito criticar- de encapsular la participación de los mismos bajo la figura de las Cooperativas.</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Este fin resulta ser el complemento natural del principio expuesto en punto a que en la actualidad los trabajadores pueden activamente ser partícipes activos del conflicto concursal y en consecuencia poder intervenir tanto del problema como de la solución del mismo. </w:t>
      </w:r>
    </w:p>
    <w:p>
      <w:pPr>
        <w:pStyle w:val="Normal"/>
        <w:spacing w:lineRule="auto" w:line="360" w:before="0" w:after="0"/>
        <w:ind w:hanging="0"/>
        <w:jc w:val="both"/>
        <w:rPr>
          <w:rFonts w:ascii="Arial" w:hAnsi="Arial"/>
          <w:sz w:val="24"/>
          <w:szCs w:val="24"/>
        </w:rPr>
      </w:pPr>
      <w:r>
        <w:rPr>
          <w:rFonts w:cs="Times New Roman" w:ascii="Arial" w:hAnsi="Arial"/>
          <w:sz w:val="24"/>
          <w:szCs w:val="24"/>
        </w:rPr>
        <w:t>Es así que en diversas etapas de los procesos concursales se ha habilitado la participación de los mismos actuando nucleadamente bajo la modalidad de Cooperativas, así podemos mencionar la participación que le da la ley en el procedimiento previsto en el art. 48 o la posibilidad cierta y concreta, y en defensa de las fuentes de trabajo, de poder continuar la explotación de la empresa fallida por la misma incluso encontrándose en etapa de conformación.</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Es cierto que las sucesivas reformas de la ley 24522 han realizado una opción preferente por la cooperativa de trabajo tanto en los supuestos de salvataje como de continuación de la explotación de la empresa, pero ello en modo alguno quiere decir que se excluyan otros tipos de cooperativas o sujetos de derecho constituidos por trabajadores de la concursada o fallida.  Para ello no solo los principios, como el de la conservación y continuidad de las empresas, sino los textos de la propia ley que analizaremos a continuación. </w:t>
      </w:r>
    </w:p>
    <w:p>
      <w:pPr>
        <w:pStyle w:val="Normal"/>
        <w:spacing w:lineRule="auto" w:line="360" w:before="0" w:after="0"/>
        <w:ind w:hanging="0"/>
        <w:jc w:val="both"/>
        <w:rPr>
          <w:rFonts w:ascii="Arial" w:hAnsi="Arial"/>
          <w:sz w:val="24"/>
          <w:szCs w:val="24"/>
        </w:rPr>
      </w:pPr>
      <w:r>
        <w:rPr>
          <w:rFonts w:cs="Times New Roman" w:ascii="Arial" w:hAnsi="Arial"/>
          <w:sz w:val="24"/>
          <w:szCs w:val="24"/>
        </w:rPr>
        <w:t>El inciso 1 del artículo 48 habilita la inscripción como interesada a la “cooperativa de trabajo integrada por los trabajadores de la concursada o de alguno de sus establecimientos” incluida la que se encuentre en trámite de formación.  Del mismo modo el artículo 48 bis regla el supuesto para cooperativas de trabajo únicamente.  Pero algo es claro no se encuentran impedidos de inscribirse conforme el inciso 1 del artículo 48 los acreedores y terceros interesados en la adquisición de las acciones o cuotas partes de la concursada.  Se sigue de ello que una cooperativa de otro tipo o una sociedad anónima o de Responsabilidad limitada se encuentra habilitada para participar del procedimiento del salvataje.  Las ventajas del artículo 48 bis solo alcanzan y benefician a las cooperativas de trabajo integradas por acreedores que sean trabajadores en relación de dependencia de la concursada y no a los restantes interesados que pudiera haberse inscripto.</w:t>
      </w:r>
    </w:p>
    <w:p>
      <w:pPr>
        <w:pStyle w:val="Normal"/>
        <w:spacing w:lineRule="auto" w:line="360" w:before="0" w:after="0"/>
        <w:ind w:hanging="0"/>
        <w:jc w:val="both"/>
        <w:rPr>
          <w:rFonts w:ascii="Arial" w:hAnsi="Arial"/>
          <w:sz w:val="24"/>
          <w:szCs w:val="24"/>
        </w:rPr>
      </w:pPr>
      <w:r>
        <w:rPr>
          <w:rFonts w:cs="Times New Roman" w:ascii="Arial" w:hAnsi="Arial"/>
          <w:sz w:val="24"/>
          <w:szCs w:val="24"/>
        </w:rPr>
        <w:t>No es tan claro el supuesto cuando enfrentamos el proceso de continuación de la explotación de la empresa pues este alcanza para la conservación de las fuentes de trabajo al supuesto en que “las dos terceras partes del personal en actividad o de los acreedores laborales, organizados en cooperativa, incluso en formación” la solicitaren al síndico o al juez.  Aquí no se acota a la cooperativa a la de trabajo, pero el artículo 190 ordena que durante el período de continuación de la explotación los trabajadores deben actuar como una cooperativa de trabajo, y el artículo 191 bis amplia el supuesto a cooperativas sin calificarla como hiciera el precepto inmediato anterior, pero el 192 vuelve a acotar la continuación al supuesto de cooperativas de trabajo.</w:t>
      </w:r>
    </w:p>
    <w:p>
      <w:pPr>
        <w:pStyle w:val="Normal"/>
        <w:spacing w:lineRule="auto" w:line="360" w:before="0" w:after="0"/>
        <w:ind w:hanging="0"/>
        <w:jc w:val="both"/>
        <w:rPr>
          <w:rFonts w:ascii="Arial" w:hAnsi="Arial"/>
          <w:sz w:val="24"/>
          <w:szCs w:val="24"/>
        </w:rPr>
      </w:pPr>
      <w:r>
        <w:rPr>
          <w:rFonts w:cs="Times New Roman" w:ascii="Arial" w:hAnsi="Arial"/>
          <w:sz w:val="24"/>
          <w:szCs w:val="24"/>
        </w:rPr>
        <w:t>Se trata claramente de un ir y venir de varios legisladores que no han estudiado de manera apropiada el supuesto y que han legislado motivados por la urgencia de la crisis de fin de siglo y comienzos del presente porque el artículo 197 dispone que no es aplicable en dos supuestos:</w:t>
      </w:r>
    </w:p>
    <w:p>
      <w:pPr>
        <w:pStyle w:val="Normal"/>
        <w:spacing w:lineRule="auto" w:line="360" w:before="0" w:after="0"/>
        <w:jc w:val="both"/>
        <w:rPr>
          <w:rFonts w:ascii="Times New Roman" w:hAnsi="Times New Roman" w:cs="Times New Roman"/>
          <w:sz w:val="20"/>
          <w:szCs w:val="20"/>
        </w:rPr>
      </w:pPr>
      <w:r>
        <w:rPr>
          <w:rFonts w:cs="Times New Roman" w:ascii="Arial" w:hAnsi="Arial"/>
          <w:sz w:val="24"/>
          <w:szCs w:val="24"/>
        </w:rPr>
        <w:t>1) Cuando la continuidad de la explotación “esté a cargo de una cooperativa de trabajadores” sin predicar el supuesto solo a la cooperativa de trabajo.</w:t>
      </w:r>
    </w:p>
    <w:p>
      <w:pPr>
        <w:pStyle w:val="Normal"/>
        <w:spacing w:lineRule="auto" w:line="360" w:before="0" w:after="0"/>
        <w:jc w:val="both"/>
        <w:rPr>
          <w:rFonts w:ascii="Times New Roman" w:hAnsi="Times New Roman" w:cs="Times New Roman"/>
          <w:sz w:val="20"/>
          <w:szCs w:val="20"/>
        </w:rPr>
      </w:pPr>
      <w:r>
        <w:rPr>
          <w:rFonts w:cs="Times New Roman" w:ascii="Arial" w:hAnsi="Arial"/>
          <w:sz w:val="24"/>
          <w:szCs w:val="24"/>
        </w:rPr>
        <w:t>2) Cuando la continuidad de la explotación “este a cargo...de un sujeto de derecho constituido por trabajadores de la fallida”.</w:t>
      </w:r>
    </w:p>
    <w:p>
      <w:pPr>
        <w:pStyle w:val="Normal"/>
        <w:spacing w:lineRule="auto" w:line="360" w:before="0" w:after="0"/>
        <w:ind w:hanging="0"/>
        <w:jc w:val="both"/>
        <w:rPr>
          <w:rFonts w:ascii="Arial" w:hAnsi="Arial"/>
          <w:sz w:val="24"/>
          <w:szCs w:val="24"/>
        </w:rPr>
      </w:pPr>
      <w:r>
        <w:rPr>
          <w:rFonts w:cs="Times New Roman" w:ascii="Arial" w:hAnsi="Arial"/>
          <w:sz w:val="24"/>
          <w:szCs w:val="24"/>
        </w:rPr>
        <w:t>La norma tiene una prístina claridad en cuanto no limita a la cooperativa de trabajo la eficacia de la misma y porque la expande a continuaciones de la explotación que recaen en “sujetos de derecho” sin limitarlo a las cooperativas de trabajo.</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Esto es lo que puede leerse del texto expreso de la ley 24522 el que lejos de aportar claridad es oscuro y contradictorio, al extremo tal que no exige que la inscripta sea una cooperativa de trabajo salvo el supuesto en que la integren trabajadores en relación de dependencia de la fallida que además sean acreedores de aquella.  </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Para dar una interpretación coherente a los textos legales recomendamos volver a los principios y fines del estatuto concursal, donde cobra una relevancia singular la conservación de la empresa y de las fuentes de trabajo como claramente lo explicita el párrafo primero del artículo 189 de la ley 24522.  Si la conservación de las empresas es una de las finalidades de mayor trascendencia de las leyes concursales, el criterio de interpretación de sus normas no puede ser restrictivo frente a soluciones que persigan los mismos fines conservacionistas. </w:t>
      </w:r>
    </w:p>
    <w:p>
      <w:pPr>
        <w:pStyle w:val="Normal"/>
        <w:spacing w:lineRule="auto" w:line="360" w:before="0" w:after="0"/>
        <w:jc w:val="both"/>
        <w:rPr>
          <w:rFonts w:ascii="Times New Roman" w:hAnsi="Times New Roman" w:cs="Times New Roman"/>
          <w:sz w:val="20"/>
          <w:szCs w:val="20"/>
        </w:rPr>
      </w:pPr>
      <w:r>
        <w:rPr>
          <w:rFonts w:cs="Times New Roman" w:ascii="Arial" w:hAnsi="Arial"/>
          <w:sz w:val="24"/>
          <w:szCs w:val="24"/>
        </w:rPr>
        <w:t xml:space="preserve">La tendencia a la conservación de las empresas – por tratarse de bienes valiosos en las palabras de Héctor Alegria o valores del sistema jurídico conforme Santino Romani en Brasil o Reyes Villamizar en Colombia- se sigue afianzando en las legislaciones contemporáneas y a ella dedica un capítulo la nueva ley de Méjico y el proyecto de reformas de la ley de Perú. </w:t>
      </w:r>
    </w:p>
    <w:p>
      <w:pPr>
        <w:pStyle w:val="Normal"/>
        <w:spacing w:lineRule="auto" w:line="360" w:before="0" w:after="0"/>
        <w:ind w:hanging="0"/>
        <w:jc w:val="both"/>
        <w:rPr>
          <w:rFonts w:ascii="Arial" w:hAnsi="Arial"/>
          <w:sz w:val="24"/>
          <w:szCs w:val="24"/>
        </w:rPr>
      </w:pPr>
      <w:r>
        <w:rPr>
          <w:rFonts w:cs="Times New Roman" w:ascii="Arial" w:hAnsi="Arial"/>
          <w:sz w:val="24"/>
          <w:szCs w:val="24"/>
        </w:rPr>
        <w:t>¿Los estados no pueden abandonar a su suerte a las empresas porque su ausencia solo es causa de mayores perjuicios que beneficios y si se trata de un accionariado obrero porque descartarlo? ¿Acaso porque no se trata de una cooperativa de trabajo? Por otro lado, si esta estructura se impone durante el período de continuación de la explotación, pero no una vez concluida esta: ¿Porque no admitir otras formas y sujetos de derecho antes?</w:t>
      </w:r>
    </w:p>
    <w:p>
      <w:pPr>
        <w:pStyle w:val="Normal"/>
        <w:spacing w:lineRule="auto" w:line="360" w:before="0" w:after="0"/>
        <w:ind w:hanging="0"/>
        <w:jc w:val="both"/>
        <w:rPr>
          <w:rFonts w:ascii="Arial" w:hAnsi="Arial"/>
          <w:sz w:val="24"/>
          <w:szCs w:val="24"/>
        </w:rPr>
      </w:pPr>
      <w:r>
        <w:rPr>
          <w:rFonts w:cs="Times New Roman" w:ascii="Arial" w:hAnsi="Arial"/>
          <w:sz w:val="24"/>
          <w:szCs w:val="24"/>
        </w:rPr>
        <w:t>Se que no han pensado en ello los legisladores de las leyes 25589 y 26684, y que el sistema lo han construido sobre la “solidaridad” y la “ayuda mutua”, pero carece de utilidad práctica la limitación que pretenden realizar solo a un instrumento dificultoso como la cooperativa de trabajo.</w:t>
      </w:r>
    </w:p>
    <w:p>
      <w:pPr>
        <w:pStyle w:val="Normal"/>
        <w:spacing w:lineRule="auto" w:line="360" w:before="0" w:after="0"/>
        <w:jc w:val="both"/>
        <w:rPr>
          <w:rFonts w:ascii="Arial" w:hAnsi="Arial" w:cs="Times New Roman"/>
          <w:sz w:val="24"/>
          <w:szCs w:val="24"/>
        </w:rPr>
      </w:pPr>
      <w:r>
        <w:rPr>
          <w:rFonts w:cs="Times New Roman" w:ascii="Arial" w:hAnsi="Arial"/>
          <w:sz w:val="24"/>
          <w:szCs w:val="24"/>
        </w:rPr>
      </w:r>
    </w:p>
    <w:p>
      <w:pPr>
        <w:pStyle w:val="ListParagraph"/>
        <w:numPr>
          <w:ilvl w:val="0"/>
          <w:numId w:val="2"/>
        </w:numPr>
        <w:spacing w:lineRule="auto" w:line="360" w:before="0" w:after="0"/>
        <w:contextualSpacing/>
        <w:jc w:val="both"/>
        <w:rPr>
          <w:rFonts w:ascii="Times New Roman" w:hAnsi="Times New Roman" w:cs="Times New Roman"/>
          <w:b/>
          <w:b/>
          <w:bCs/>
          <w:sz w:val="20"/>
          <w:szCs w:val="20"/>
        </w:rPr>
      </w:pPr>
      <w:r>
        <w:rPr>
          <w:rFonts w:cs="Times New Roman" w:ascii="Arial" w:hAnsi="Arial"/>
          <w:b/>
          <w:bCs/>
          <w:sz w:val="24"/>
          <w:szCs w:val="24"/>
        </w:rPr>
        <w:t>CONCLUSIONES</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El presente trabajo pretende ha tenido por objeto exponer que no solo resulta necesario un cambio en la normativa concursal de fondo, ajustándose a la realidad económica imperante sino también la necesidad de </w:t>
      </w:r>
      <w:r>
        <w:rPr>
          <w:rFonts w:cs="Times New Roman" w:ascii="Arial" w:hAnsi="Arial"/>
          <w:i/>
          <w:iCs/>
          <w:sz w:val="24"/>
          <w:szCs w:val="24"/>
        </w:rPr>
        <w:t>aggiornar</w:t>
      </w:r>
      <w:r>
        <w:rPr>
          <w:rFonts w:cs="Times New Roman" w:ascii="Arial" w:hAnsi="Arial"/>
          <w:sz w:val="24"/>
          <w:szCs w:val="24"/>
        </w:rPr>
        <w:t xml:space="preserve"> los procesos a las nuevas realidades tecnológicas que han quedado luego de la pandemia.</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Debemos continuar reexaminando las nociones que dan razón de ser al derecho concursal a los cual llamamos sus “fundamentos” pues esta es la base para adoptar y legislar adecuadamente su solución. </w:t>
      </w:r>
    </w:p>
    <w:p>
      <w:pPr>
        <w:pStyle w:val="Normal"/>
        <w:spacing w:lineRule="auto" w:line="360" w:before="0" w:after="0"/>
        <w:ind w:hanging="0"/>
        <w:jc w:val="both"/>
        <w:rPr>
          <w:rFonts w:ascii="Arial" w:hAnsi="Arial"/>
          <w:sz w:val="24"/>
          <w:szCs w:val="24"/>
        </w:rPr>
      </w:pPr>
      <w:r>
        <w:rPr>
          <w:rFonts w:cs="Times New Roman" w:ascii="Arial" w:hAnsi="Arial"/>
          <w:sz w:val="24"/>
          <w:szCs w:val="24"/>
        </w:rPr>
        <w:t>Si bien el objeto del derecho concursal sigue siendo el mismo -resolver la litis concursal y tutelar el crédito-, los principios y fines han ido ampliándose paulatinamente, dándole una fisonomía particular al derecho concursal actual.</w:t>
      </w:r>
    </w:p>
    <w:p>
      <w:pPr>
        <w:pStyle w:val="Normal"/>
        <w:spacing w:lineRule="auto" w:line="360" w:before="0" w:after="0"/>
        <w:ind w:hanging="0"/>
        <w:jc w:val="both"/>
        <w:rPr>
          <w:rFonts w:ascii="Arial" w:hAnsi="Arial"/>
          <w:sz w:val="24"/>
          <w:szCs w:val="24"/>
        </w:rPr>
      </w:pPr>
      <w:r>
        <w:rPr>
          <w:rFonts w:cs="Times New Roman" w:ascii="Arial" w:hAnsi="Arial"/>
          <w:sz w:val="24"/>
          <w:szCs w:val="24"/>
        </w:rPr>
        <w:t xml:space="preserve">La crisis de insuficiencia patrimonial generada por la situación de insolvencia del deudor, por mandato constitucional debe ser superada por mecanismos previstos por el legislador que contemplen la problemática integral y los variadísimos intereses involucrados. </w:t>
      </w:r>
    </w:p>
    <w:p>
      <w:pPr>
        <w:pStyle w:val="Normal"/>
        <w:spacing w:lineRule="auto" w:line="360" w:before="0" w:after="0"/>
        <w:ind w:hanging="0"/>
        <w:jc w:val="both"/>
        <w:rPr>
          <w:rFonts w:ascii="Arial" w:hAnsi="Arial"/>
          <w:sz w:val="24"/>
          <w:szCs w:val="24"/>
        </w:rPr>
      </w:pPr>
      <w:r>
        <w:rPr>
          <w:rFonts w:cs="Times New Roman" w:ascii="Arial" w:hAnsi="Arial"/>
          <w:sz w:val="24"/>
          <w:szCs w:val="24"/>
        </w:rPr>
        <w:t>Resulta necesario que a los fines de la resolución del conflicto este se construya sobre las nociones de solidaridad, esfuerzo compartido, contribución, cooperación, resiliencia, vulnerabilidad, etc. sobre todos en tiempos de crisis agudas como los que estamos atravesando.</w:t>
      </w:r>
    </w:p>
    <w:p>
      <w:pPr>
        <w:pStyle w:val="Normal"/>
        <w:spacing w:lineRule="auto" w:line="360" w:before="0" w:after="0"/>
        <w:ind w:hanging="0"/>
        <w:jc w:val="both"/>
        <w:rPr>
          <w:rFonts w:ascii="Arial" w:hAnsi="Arial"/>
          <w:sz w:val="24"/>
          <w:szCs w:val="24"/>
        </w:rPr>
      </w:pPr>
      <w:r>
        <w:rPr>
          <w:rFonts w:cs="Times New Roman" w:ascii="Arial" w:hAnsi="Arial"/>
          <w:sz w:val="24"/>
          <w:szCs w:val="24"/>
        </w:rPr>
        <w:t>La ley de concursos debe alinearse a las normativas más modernas que a nivel mundial están “humanizando” la resolución del conflicto y por lo tanto demanda una reforma estructural que incorpore los principios y fines aquí expuestos a fin de dar una solución más equitativa del conflicto.</w:t>
      </w:r>
    </w:p>
    <w:p>
      <w:pPr>
        <w:pStyle w:val="Normal"/>
        <w:spacing w:lineRule="auto" w:line="360" w:before="0" w:after="0"/>
        <w:ind w:hanging="0"/>
        <w:jc w:val="both"/>
        <w:rPr>
          <w:rFonts w:ascii="Times New Roman" w:hAnsi="Times New Roman" w:cs="Times New Roman"/>
          <w:sz w:val="20"/>
          <w:szCs w:val="20"/>
        </w:rPr>
      </w:pPr>
      <w:r>
        <w:rPr>
          <w:rFonts w:cs="Times New Roman" w:ascii="Arial" w:hAnsi="Arial"/>
          <w:sz w:val="24"/>
          <w:szCs w:val="24"/>
        </w:rPr>
        <w:t>El conflicto concursal y principalmente su solución no puede limitarse a un análisis economico-financiero-patrimonial, puesto que detrás de todos esos números y deudas existen personas, familias que sufren el impacto que la insuficiencia patrimonial provoca. El proceso concursal se encuentra atravesado por sentimiento puesto que hay personas detrás de todo el conflicto y por ello es que poco a poco la jurisprudencia esta “humanizando” los procesos a fin de su resolución.</w:t>
      </w:r>
    </w:p>
    <w:p>
      <w:pPr>
        <w:pStyle w:val="Normal"/>
        <w:spacing w:lineRule="auto" w:line="360" w:before="0" w:after="0"/>
        <w:jc w:val="both"/>
        <w:rPr>
          <w:rFonts w:ascii="Arial" w:hAnsi="Arial"/>
          <w:sz w:val="24"/>
          <w:szCs w:val="24"/>
        </w:rPr>
      </w:pPr>
      <w:r>
        <w:rPr>
          <w:rFonts w:ascii="Arial" w:hAnsi="Arial"/>
          <w:sz w:val="24"/>
          <w:szCs w:val="24"/>
        </w:rPr>
      </w:r>
    </w:p>
    <w:sectPr>
      <w:type w:val="nextPage"/>
      <w:pgSz w:w="12240" w:h="15840"/>
      <w:pgMar w:left="1701" w:right="1701" w:header="0" w:top="1417"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upperRoman"/>
      <w:lvlText w:val="%1."/>
      <w:lvlJc w:val="left"/>
      <w:pPr>
        <w:ind w:left="1080" w:hanging="720"/>
      </w:pPr>
      <w:rPr>
        <w:sz w:val="20"/>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0"/>
        <w:b/>
        <w:bCs/>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rPr>
        <w:sz w:val="20"/>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paragraph" w:styleId="Ttulo1">
    <w:name w:val="Heading 1"/>
    <w:basedOn w:val="Ttulo"/>
    <w:next w:val="Cuerpodetexto"/>
    <w:qFormat/>
    <w:pPr>
      <w:numPr>
        <w:ilvl w:val="0"/>
        <w:numId w:val="1"/>
      </w:numPr>
      <w:spacing w:before="240" w:after="120"/>
      <w:outlineLvl w:val="0"/>
    </w:pPr>
    <w:rPr>
      <w:b/>
      <w:bCs/>
      <w:sz w:val="36"/>
      <w:szCs w:val="36"/>
    </w:rPr>
  </w:style>
  <w:style w:type="paragraph" w:styleId="Ttulo3">
    <w:name w:val="Heading 3"/>
    <w:basedOn w:val="Ttulo"/>
    <w:next w:val="Cuerpodetexto"/>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ListLabel1">
    <w:name w:val="ListLabel 1"/>
    <w:qFormat/>
    <w:rPr>
      <w:rFonts w:ascii="Times New Roman" w:hAnsi="Times New Roman"/>
      <w:b/>
      <w:sz w:val="20"/>
    </w:rPr>
  </w:style>
  <w:style w:type="character" w:styleId="ListLabel2">
    <w:name w:val="ListLabel 2"/>
    <w:qFormat/>
    <w:rPr>
      <w:rFonts w:ascii="Times New Roman" w:hAnsi="Times New Roman"/>
      <w:b/>
      <w:bCs/>
      <w:sz w:val="20"/>
    </w:rPr>
  </w:style>
  <w:style w:type="character" w:styleId="ListLabel3">
    <w:name w:val="ListLabel 3"/>
    <w:qFormat/>
    <w:rPr>
      <w:rFonts w:ascii="Times New Roman" w:hAnsi="Times New Roman"/>
      <w:b/>
      <w:sz w:val="20"/>
    </w:rPr>
  </w:style>
  <w:style w:type="paragraph" w:styleId="Ttulo">
    <w:name w:val="Título"/>
    <w:basedOn w:val="Normal"/>
    <w:next w:val="Cuerpodetexto"/>
    <w:qFormat/>
    <w:pPr>
      <w:keepNext w:val="true"/>
      <w:spacing w:before="240" w:after="120"/>
    </w:pPr>
    <w:rPr>
      <w:rFonts w:ascii="Arial" w:hAnsi="Arial" w:eastAsia="DejaVu Sans" w:cs="FreeSans"/>
      <w:sz w:val="28"/>
      <w:szCs w:val="28"/>
    </w:rPr>
  </w:style>
  <w:style w:type="paragraph" w:styleId="Cuerpodetexto">
    <w:name w:val="Body Text"/>
    <w:basedOn w:val="Normal"/>
    <w:pPr>
      <w:spacing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ascii="Arial" w:hAnsi="Arial" w:cs="FreeSans"/>
      <w:i/>
      <w:iCs/>
      <w:sz w:val="24"/>
      <w:szCs w:val="24"/>
    </w:rPr>
  </w:style>
  <w:style w:type="paragraph" w:styleId="Ndice" w:customStyle="1">
    <w:name w:val="Índice"/>
    <w:basedOn w:val="Normal"/>
    <w:qFormat/>
    <w:pPr>
      <w:suppressLineNumbers/>
    </w:pPr>
    <w:rPr>
      <w:rFonts w:cs="Lucida Sans"/>
    </w:rPr>
  </w:style>
  <w:style w:type="paragraph" w:styleId="Titular">
    <w:name w:val="Title"/>
    <w:basedOn w:val="Normal"/>
    <w:next w:val="Cuerpodetexto"/>
    <w:qFormat/>
    <w:pPr>
      <w:keepNext w:val="true"/>
      <w:spacing w:before="240" w:after="120"/>
    </w:pPr>
    <w:rPr>
      <w:rFonts w:ascii="Arial" w:hAnsi="Arial" w:eastAsia="Microsoft YaHei" w:cs="Lucida Sans"/>
      <w:b/>
      <w:sz w:val="64"/>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8d43c6"/>
    <w:pPr>
      <w:spacing w:before="0" w:after="200"/>
      <w:ind w:left="720" w:hanging="0"/>
      <w:contextualSpacing/>
    </w:pPr>
    <w:rPr/>
  </w:style>
  <w:style w:type="paragraph" w:styleId="Subttulo">
    <w:name w:val="Subtitle"/>
    <w:basedOn w:val="Ttulo"/>
    <w:next w:val="Cuerpodetexto"/>
    <w:qFormat/>
    <w:pPr>
      <w:spacing w:before="60" w:after="120"/>
      <w:jc w:val="center"/>
    </w:pPr>
    <w:rPr>
      <w:sz w:val="36"/>
      <w:szCs w:val="36"/>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CA35-1951-40A1-B3FD-8078C5AC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Application>LibreOffice/6.1.5.2$Linux_X86_64 LibreOffice_project/10$Build-2</Application>
  <Pages>36</Pages>
  <Words>12353</Words>
  <Characters>66011</Characters>
  <CharactersWithSpaces>78228</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2024-01-09T12:08:00Z</dcterms:created>
  <dc:creator>Guillermo</dc:creator>
  <dc:description/>
  <dc:language>es-AR</dc:language>
  <cp:lastModifiedBy/>
  <dcterms:modified xsi:type="dcterms:W3CDTF">2025-04-18T20:00:50Z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